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7A34B2">
        <w:trPr>
          <w:trHeight w:val="128"/>
        </w:trPr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C10AE0" w:rsidRPr="00A90619" w:rsidRDefault="001805DB" w:rsidP="001805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A1D">
              <w:rPr>
                <w:rFonts w:ascii="Times New Roman" w:hAnsi="Times New Roman"/>
                <w:sz w:val="28"/>
                <w:szCs w:val="28"/>
              </w:rPr>
              <w:t xml:space="preserve">01 августа 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2023 года</w:t>
            </w:r>
          </w:p>
        </w:tc>
        <w:tc>
          <w:tcPr>
            <w:tcW w:w="3107" w:type="dxa"/>
          </w:tcPr>
          <w:p w:rsidR="00C10AE0" w:rsidRPr="00A90619" w:rsidRDefault="00C10AE0" w:rsidP="007A34B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C10AE0" w:rsidRPr="00A90619" w:rsidRDefault="001805DB" w:rsidP="007A34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5DB">
              <w:rPr>
                <w:rFonts w:ascii="Times New Roman" w:hAnsi="Times New Roman"/>
                <w:sz w:val="28"/>
                <w:szCs w:val="28"/>
              </w:rPr>
              <w:t>62/230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5970F7" w:rsidTr="009C5DCC">
        <w:trPr>
          <w:cantSplit/>
          <w:trHeight w:val="1021"/>
          <w:jc w:val="center"/>
        </w:trPr>
        <w:tc>
          <w:tcPr>
            <w:tcW w:w="5000" w:type="pct"/>
          </w:tcPr>
          <w:p w:rsidR="007F13CB" w:rsidRPr="005970F7" w:rsidRDefault="00D93989" w:rsidP="00D93989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proofErr w:type="gramStart"/>
            <w:r>
              <w:rPr>
                <w:rStyle w:val="a4"/>
                <w:sz w:val="28"/>
              </w:rPr>
              <w:t xml:space="preserve">О </w:t>
            </w:r>
            <w:r w:rsidRPr="00FC4CF6">
              <w:rPr>
                <w:rStyle w:val="a4"/>
                <w:sz w:val="28"/>
              </w:rPr>
              <w:t>формах избирательн</w:t>
            </w:r>
            <w:r>
              <w:rPr>
                <w:rStyle w:val="a4"/>
                <w:sz w:val="28"/>
              </w:rPr>
              <w:t>ых</w:t>
            </w:r>
            <w:r w:rsidRPr="00FC4CF6">
              <w:rPr>
                <w:rStyle w:val="a4"/>
                <w:sz w:val="28"/>
              </w:rPr>
              <w:t xml:space="preserve"> бюллетен</w:t>
            </w:r>
            <w:r>
              <w:rPr>
                <w:rStyle w:val="a4"/>
                <w:sz w:val="28"/>
              </w:rPr>
              <w:t>ей</w:t>
            </w:r>
            <w:r w:rsidRPr="00FC4CF6">
              <w:rPr>
                <w:rStyle w:val="a4"/>
                <w:sz w:val="28"/>
              </w:rPr>
              <w:t xml:space="preserve"> </w:t>
            </w:r>
            <w:r>
              <w:rPr>
                <w:rStyle w:val="a4"/>
                <w:sz w:val="28"/>
              </w:rPr>
              <w:t xml:space="preserve">и требованиях к изготовлению избирательных бюллетеней для голосования по одномандатному и единому избирательным округам на выборах </w:t>
            </w:r>
            <w:r w:rsidR="00240588" w:rsidRPr="00240588">
              <w:rPr>
                <w:b/>
                <w:bCs/>
                <w:sz w:val="28"/>
                <w:szCs w:val="28"/>
              </w:rPr>
              <w:t xml:space="preserve">депутатов Архангельской городской Думы двадцать </w:t>
            </w:r>
            <w:r w:rsidR="00240588">
              <w:rPr>
                <w:b/>
                <w:bCs/>
                <w:sz w:val="28"/>
                <w:szCs w:val="28"/>
              </w:rPr>
              <w:t>вось</w:t>
            </w:r>
            <w:r w:rsidR="00240588" w:rsidRPr="00240588">
              <w:rPr>
                <w:b/>
                <w:bCs/>
                <w:sz w:val="28"/>
                <w:szCs w:val="28"/>
              </w:rPr>
              <w:t>мого созыва</w:t>
            </w:r>
            <w:proofErr w:type="gramEnd"/>
          </w:p>
        </w:tc>
      </w:tr>
    </w:tbl>
    <w:p w:rsidR="00124A06" w:rsidRPr="005970F7" w:rsidRDefault="00124A06" w:rsidP="00124A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240588" w:rsidRPr="00316A08" w:rsidRDefault="00D93989" w:rsidP="00240588">
      <w:pPr>
        <w:pStyle w:val="ConsNormal"/>
        <w:widowControl/>
        <w:spacing w:line="360" w:lineRule="auto"/>
        <w:ind w:firstLine="709"/>
        <w:jc w:val="both"/>
        <w:rPr>
          <w:rFonts w:cs="Arial"/>
          <w:szCs w:val="28"/>
        </w:rPr>
      </w:pPr>
      <w:proofErr w:type="gramStart"/>
      <w:r>
        <w:t xml:space="preserve">На основании </w:t>
      </w:r>
      <w:r w:rsidR="001805DB">
        <w:t>статей</w:t>
      </w:r>
      <w:r>
        <w:t xml:space="preserve"> 73</w:t>
      </w:r>
      <w:r w:rsidR="001805DB">
        <w:t xml:space="preserve">, 75,1 </w:t>
      </w:r>
      <w:r>
        <w:t xml:space="preserve">областного закона </w:t>
      </w:r>
      <w:r w:rsidR="0092707B">
        <w:t xml:space="preserve">Архангельской области </w:t>
      </w:r>
      <w:r w:rsidRPr="00C2690A">
        <w:t xml:space="preserve">от 08 ноября 2006 г. № 268-13-ОЗ </w:t>
      </w:r>
      <w:r>
        <w:t>«О выборах</w:t>
      </w:r>
      <w:r>
        <w:rPr>
          <w:b/>
        </w:rPr>
        <w:t xml:space="preserve"> </w:t>
      </w:r>
      <w:r>
        <w:t>в органы местного самоуправления в Архангельской области» и</w:t>
      </w:r>
      <w:r w:rsidR="00240588" w:rsidRPr="00247ABC">
        <w:rPr>
          <w:szCs w:val="28"/>
        </w:rPr>
        <w:t xml:space="preserve"> </w:t>
      </w:r>
      <w:r w:rsidR="00240588" w:rsidRPr="00C37665">
        <w:rPr>
          <w:szCs w:val="28"/>
        </w:rPr>
        <w:t>постановлени</w:t>
      </w:r>
      <w:r>
        <w:rPr>
          <w:szCs w:val="28"/>
        </w:rPr>
        <w:t xml:space="preserve">я </w:t>
      </w:r>
      <w:r w:rsidR="00240588" w:rsidRPr="00C37665">
        <w:rPr>
          <w:szCs w:val="28"/>
        </w:rPr>
        <w:t>избирательной комиссии Архангельской области от 2 июня 2023 г</w:t>
      </w:r>
      <w:r w:rsidR="0092707B">
        <w:rPr>
          <w:szCs w:val="28"/>
        </w:rPr>
        <w:t>.</w:t>
      </w:r>
      <w:r w:rsidR="00240588" w:rsidRPr="00C37665">
        <w:rPr>
          <w:szCs w:val="28"/>
        </w:rPr>
        <w:t xml:space="preserve">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</w:t>
      </w:r>
      <w:proofErr w:type="gramEnd"/>
      <w:r w:rsidR="00240588" w:rsidRPr="00C37665">
        <w:rPr>
          <w:szCs w:val="28"/>
        </w:rPr>
        <w:t xml:space="preserve"> Октябрьскую территориальную избирательную комиссию, г. Архангельск»</w:t>
      </w:r>
      <w:r w:rsidR="00240588">
        <w:rPr>
          <w:szCs w:val="28"/>
        </w:rPr>
        <w:t xml:space="preserve">, Октябрьская территориальная </w:t>
      </w:r>
      <w:r w:rsidR="00240588" w:rsidRPr="00577756">
        <w:rPr>
          <w:szCs w:val="28"/>
        </w:rPr>
        <w:t>избирательная комиссия</w:t>
      </w:r>
      <w:r w:rsidR="00240588">
        <w:rPr>
          <w:szCs w:val="28"/>
        </w:rPr>
        <w:t xml:space="preserve">, г. Архангельск </w:t>
      </w:r>
      <w:r w:rsidR="00240588" w:rsidRPr="00577756">
        <w:rPr>
          <w:b/>
          <w:bCs/>
          <w:szCs w:val="28"/>
        </w:rPr>
        <w:t>постановляет</w:t>
      </w:r>
      <w:r w:rsidR="00240588" w:rsidRPr="00577756">
        <w:rPr>
          <w:szCs w:val="28"/>
        </w:rPr>
        <w:t>:</w:t>
      </w:r>
    </w:p>
    <w:p w:rsidR="00D93989" w:rsidRPr="00D93989" w:rsidRDefault="00D93989" w:rsidP="00D93989">
      <w:pPr>
        <w:pStyle w:val="ConsNormal"/>
        <w:spacing w:line="360" w:lineRule="auto"/>
        <w:ind w:firstLine="709"/>
        <w:jc w:val="both"/>
        <w:rPr>
          <w:szCs w:val="28"/>
        </w:rPr>
      </w:pPr>
      <w:r w:rsidRPr="00D93989">
        <w:rPr>
          <w:szCs w:val="28"/>
        </w:rPr>
        <w:t xml:space="preserve">1.Утвердить форму избирательного бюллетеня для голосования по одномандатному избирательному округу на выборах депутатов Архангельской городской Думы двадцать </w:t>
      </w:r>
      <w:r>
        <w:rPr>
          <w:szCs w:val="28"/>
        </w:rPr>
        <w:t>вось</w:t>
      </w:r>
      <w:r w:rsidRPr="00D93989">
        <w:rPr>
          <w:szCs w:val="28"/>
        </w:rPr>
        <w:t xml:space="preserve">мого созыва (приложение </w:t>
      </w:r>
      <w:r w:rsidR="001805DB">
        <w:rPr>
          <w:szCs w:val="28"/>
        </w:rPr>
        <w:t xml:space="preserve">                 </w:t>
      </w:r>
      <w:r w:rsidRPr="00D93989">
        <w:rPr>
          <w:szCs w:val="28"/>
        </w:rPr>
        <w:t>№ 1).</w:t>
      </w:r>
    </w:p>
    <w:p w:rsidR="00D93989" w:rsidRPr="00D93989" w:rsidRDefault="00D93989" w:rsidP="00D93989">
      <w:pPr>
        <w:pStyle w:val="ConsNormal"/>
        <w:spacing w:line="360" w:lineRule="auto"/>
        <w:ind w:firstLine="709"/>
        <w:jc w:val="both"/>
        <w:rPr>
          <w:szCs w:val="28"/>
        </w:rPr>
      </w:pPr>
      <w:r w:rsidRPr="00D93989">
        <w:rPr>
          <w:szCs w:val="28"/>
        </w:rPr>
        <w:t xml:space="preserve">2. Утвердить форму избирательного бюллетеня для голосования по одномандатному избирательному округу на выборах депутатов Архангельской городской Думы двадцать </w:t>
      </w:r>
      <w:r>
        <w:rPr>
          <w:szCs w:val="28"/>
        </w:rPr>
        <w:t>вось</w:t>
      </w:r>
      <w:r w:rsidRPr="00D93989">
        <w:rPr>
          <w:szCs w:val="28"/>
        </w:rPr>
        <w:t>мого созыва с использованием комплексов обработки избирательных бюллетеней (приложение № 2).</w:t>
      </w:r>
    </w:p>
    <w:p w:rsidR="00D93989" w:rsidRPr="00D93989" w:rsidRDefault="00D93989" w:rsidP="00D93989">
      <w:pPr>
        <w:pStyle w:val="ConsNormal"/>
        <w:spacing w:line="360" w:lineRule="auto"/>
        <w:ind w:firstLine="709"/>
        <w:jc w:val="both"/>
        <w:rPr>
          <w:szCs w:val="28"/>
        </w:rPr>
      </w:pPr>
      <w:r w:rsidRPr="00D93989">
        <w:rPr>
          <w:szCs w:val="28"/>
        </w:rPr>
        <w:t xml:space="preserve">3.Утвердить форму избирательного бюллетеня для голосования по единому избирательному округу на выборах депутатов Архангельской городской Думы двадцать </w:t>
      </w:r>
      <w:r>
        <w:rPr>
          <w:szCs w:val="28"/>
        </w:rPr>
        <w:t>вось</w:t>
      </w:r>
      <w:r w:rsidRPr="00D93989">
        <w:rPr>
          <w:szCs w:val="28"/>
        </w:rPr>
        <w:t>мого созыва (приложение № 3).</w:t>
      </w:r>
    </w:p>
    <w:p w:rsidR="00D93989" w:rsidRPr="00D93989" w:rsidRDefault="00D93989" w:rsidP="00D93989">
      <w:pPr>
        <w:pStyle w:val="ConsNormal"/>
        <w:spacing w:line="360" w:lineRule="auto"/>
        <w:ind w:firstLine="709"/>
        <w:jc w:val="both"/>
        <w:rPr>
          <w:szCs w:val="28"/>
        </w:rPr>
      </w:pPr>
      <w:r w:rsidRPr="00D93989">
        <w:rPr>
          <w:szCs w:val="28"/>
        </w:rPr>
        <w:t xml:space="preserve">4. Утвердить форму избирательного бюллетеня для голосования по </w:t>
      </w:r>
      <w:r w:rsidRPr="00D93989">
        <w:rPr>
          <w:szCs w:val="28"/>
        </w:rPr>
        <w:lastRenderedPageBreak/>
        <w:t xml:space="preserve">единому избирательному округу на выборах депутатов Архангельской городской Думы двадцать </w:t>
      </w:r>
      <w:r>
        <w:rPr>
          <w:szCs w:val="28"/>
        </w:rPr>
        <w:t>вос</w:t>
      </w:r>
      <w:r w:rsidRPr="00D93989">
        <w:rPr>
          <w:szCs w:val="28"/>
        </w:rPr>
        <w:t>ьмого созыва с использованием комплексов обработки избирательных бюллетеней (приложение № 4).</w:t>
      </w:r>
    </w:p>
    <w:p w:rsidR="00D93989" w:rsidRPr="00D93989" w:rsidRDefault="00D93989" w:rsidP="00D93989">
      <w:pPr>
        <w:pStyle w:val="ConsNormal"/>
        <w:spacing w:line="360" w:lineRule="auto"/>
        <w:ind w:firstLine="709"/>
        <w:jc w:val="both"/>
        <w:rPr>
          <w:szCs w:val="28"/>
        </w:rPr>
      </w:pPr>
      <w:r w:rsidRPr="00D93989">
        <w:rPr>
          <w:szCs w:val="28"/>
        </w:rPr>
        <w:t xml:space="preserve">5. Утвердить требования к изготовлению избирательных бюллетеней для голосования на выборах депутатов Архангельской городской Думы двадцать </w:t>
      </w:r>
      <w:r>
        <w:rPr>
          <w:szCs w:val="28"/>
        </w:rPr>
        <w:t>вос</w:t>
      </w:r>
      <w:r w:rsidRPr="00D93989">
        <w:rPr>
          <w:szCs w:val="28"/>
        </w:rPr>
        <w:t>ьмого созыва (приложение № 5).</w:t>
      </w:r>
    </w:p>
    <w:p w:rsidR="00D93989" w:rsidRPr="00D93989" w:rsidRDefault="00D93989" w:rsidP="00D93989">
      <w:pPr>
        <w:pStyle w:val="ConsNormal"/>
        <w:spacing w:line="360" w:lineRule="auto"/>
        <w:ind w:firstLine="709"/>
        <w:jc w:val="both"/>
        <w:rPr>
          <w:szCs w:val="28"/>
        </w:rPr>
      </w:pPr>
      <w:r w:rsidRPr="00D93989">
        <w:rPr>
          <w:szCs w:val="28"/>
        </w:rPr>
        <w:t xml:space="preserve">6. Утвердить требования к изготовлению избирательных бюллетеней для голосования на выборах депутатов Архангельской городской Думы двадцать </w:t>
      </w:r>
      <w:r>
        <w:rPr>
          <w:szCs w:val="28"/>
        </w:rPr>
        <w:t>вос</w:t>
      </w:r>
      <w:r w:rsidRPr="00D93989">
        <w:rPr>
          <w:szCs w:val="28"/>
        </w:rPr>
        <w:t>ьмого созыва с использованием комплексов обработки избирательных бюллетеней (приложение № 6).</w:t>
      </w:r>
    </w:p>
    <w:p w:rsidR="00CC33BA" w:rsidRPr="00A90619" w:rsidRDefault="00D93989" w:rsidP="00240588">
      <w:pPr>
        <w:pStyle w:val="2"/>
        <w:spacing w:line="360" w:lineRule="auto"/>
        <w:rPr>
          <w:szCs w:val="28"/>
        </w:rPr>
      </w:pPr>
      <w:r>
        <w:rPr>
          <w:szCs w:val="28"/>
        </w:rPr>
        <w:t>7</w:t>
      </w:r>
      <w:r w:rsidR="007A34B2" w:rsidRPr="00577756">
        <w:rPr>
          <w:szCs w:val="28"/>
        </w:rPr>
        <w:t xml:space="preserve">. </w:t>
      </w:r>
      <w:proofErr w:type="gramStart"/>
      <w:r w:rsidR="007A34B2" w:rsidRPr="00577756">
        <w:rPr>
          <w:bCs/>
          <w:szCs w:val="28"/>
        </w:rPr>
        <w:t>Разместить</w:t>
      </w:r>
      <w:proofErr w:type="gramEnd"/>
      <w:r w:rsidR="007A34B2" w:rsidRPr="00577756">
        <w:rPr>
          <w:bCs/>
          <w:szCs w:val="28"/>
        </w:rPr>
        <w:t xml:space="preserve"> </w:t>
      </w:r>
      <w:r w:rsidR="007A34B2" w:rsidRPr="00577756">
        <w:rPr>
          <w:szCs w:val="28"/>
        </w:rPr>
        <w:t xml:space="preserve">настоящее постановление </w:t>
      </w:r>
      <w:r w:rsidR="007A34B2" w:rsidRPr="00577756">
        <w:rPr>
          <w:bCs/>
          <w:szCs w:val="28"/>
        </w:rPr>
        <w:t xml:space="preserve">на </w:t>
      </w:r>
      <w:r w:rsidR="002C22B7" w:rsidRPr="00A90619">
        <w:rPr>
          <w:bCs/>
          <w:szCs w:val="28"/>
        </w:rPr>
        <w:t>странице Октябрьской территориальной избирательной комиссии, г. Архангельск в сети Интернет</w:t>
      </w:r>
      <w:r w:rsidR="007A34B2" w:rsidRPr="00577756">
        <w:rPr>
          <w:bCs/>
          <w:szCs w:val="28"/>
        </w:rPr>
        <w:t>.</w:t>
      </w:r>
    </w:p>
    <w:p w:rsidR="00D93989" w:rsidRDefault="00D93989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100344" w:rsidRPr="00A90619" w:rsidRDefault="006B0A4C" w:rsidP="001003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 w:rsidR="00100344" w:rsidRPr="00A90619">
        <w:rPr>
          <w:rFonts w:ascii="Times New Roman" w:hAnsi="Times New Roman"/>
          <w:sz w:val="28"/>
          <w:szCs w:val="28"/>
        </w:rPr>
        <w:tab/>
      </w:r>
      <w:r w:rsidR="00100344" w:rsidRPr="00A90619">
        <w:rPr>
          <w:rFonts w:ascii="Times New Roman" w:hAnsi="Times New Roman"/>
          <w:sz w:val="28"/>
          <w:szCs w:val="28"/>
        </w:rPr>
        <w:tab/>
      </w:r>
      <w:r w:rsidR="00100344" w:rsidRPr="00A90619">
        <w:rPr>
          <w:rFonts w:ascii="Times New Roman" w:hAnsi="Times New Roman"/>
          <w:sz w:val="28"/>
          <w:szCs w:val="28"/>
        </w:rPr>
        <w:tab/>
      </w:r>
      <w:r w:rsidR="00100344" w:rsidRPr="00A90619">
        <w:rPr>
          <w:rFonts w:ascii="Times New Roman" w:hAnsi="Times New Roman"/>
          <w:sz w:val="28"/>
          <w:szCs w:val="28"/>
        </w:rPr>
        <w:tab/>
      </w:r>
      <w:r w:rsidR="00100344" w:rsidRPr="00A90619">
        <w:rPr>
          <w:rFonts w:ascii="Times New Roman" w:hAnsi="Times New Roman"/>
          <w:sz w:val="28"/>
          <w:szCs w:val="28"/>
        </w:rPr>
        <w:tab/>
      </w:r>
      <w:r w:rsidR="00100344" w:rsidRPr="00A90619">
        <w:rPr>
          <w:rFonts w:ascii="Times New Roman" w:hAnsi="Times New Roman"/>
          <w:sz w:val="28"/>
          <w:szCs w:val="28"/>
        </w:rPr>
        <w:tab/>
      </w:r>
      <w:r w:rsidR="00100344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Сироткина</w:t>
      </w:r>
      <w:r w:rsidR="00100344">
        <w:rPr>
          <w:rFonts w:ascii="Times New Roman" w:hAnsi="Times New Roman"/>
          <w:sz w:val="28"/>
          <w:szCs w:val="28"/>
        </w:rPr>
        <w:t xml:space="preserve"> </w:t>
      </w:r>
      <w:r w:rsidR="00100344" w:rsidRPr="00A90619">
        <w:rPr>
          <w:rFonts w:ascii="Times New Roman" w:hAnsi="Times New Roman"/>
          <w:sz w:val="28"/>
          <w:szCs w:val="28"/>
        </w:rPr>
        <w:t xml:space="preserve"> </w:t>
      </w:r>
    </w:p>
    <w:p w:rsidR="00100344" w:rsidRDefault="00100344" w:rsidP="001003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1805DB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>Приложение № 1 (форма)</w:t>
      </w:r>
    </w:p>
    <w:p w:rsidR="006B0A4C" w:rsidRPr="006B0A4C" w:rsidRDefault="006B0A4C" w:rsidP="006B0A4C">
      <w:pPr>
        <w:spacing w:after="0" w:line="240" w:lineRule="auto"/>
        <w:ind w:left="6481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УТВЕРЖДЕНА</w:t>
      </w: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Октябрьской территориальной избирательной комиссией, г. Архангельск </w:t>
      </w: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от </w:t>
      </w:r>
      <w:r w:rsidR="001805DB">
        <w:rPr>
          <w:rFonts w:ascii="Times New Roman" w:eastAsia="Times New Roman" w:hAnsi="Times New Roman"/>
          <w:sz w:val="20"/>
          <w:szCs w:val="24"/>
          <w:lang w:eastAsia="ru-RU"/>
        </w:rPr>
        <w:t>01.08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.2023 №</w:t>
      </w:r>
      <w:r w:rsidR="001805DB">
        <w:rPr>
          <w:rFonts w:ascii="Times New Roman" w:eastAsia="Times New Roman" w:hAnsi="Times New Roman"/>
          <w:sz w:val="20"/>
          <w:szCs w:val="24"/>
          <w:lang w:eastAsia="ru-RU"/>
        </w:rPr>
        <w:t xml:space="preserve"> 62/230</w:t>
      </w:r>
    </w:p>
    <w:p w:rsidR="006B0A4C" w:rsidRPr="006B0A4C" w:rsidRDefault="006B0A4C" w:rsidP="006B0A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6B0A4C" w:rsidRPr="006B0A4C" w:rsidRDefault="006B0A4C" w:rsidP="006B0A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42"/>
        <w:gridCol w:w="4921"/>
        <w:gridCol w:w="1636"/>
        <w:gridCol w:w="771"/>
      </w:tblGrid>
      <w:tr w:rsidR="006B0A4C" w:rsidRPr="006B0A4C" w:rsidTr="001805DB">
        <w:trPr>
          <w:trHeight w:val="1513"/>
        </w:trPr>
        <w:tc>
          <w:tcPr>
            <w:tcW w:w="3742" w:type="pct"/>
            <w:gridSpan w:val="2"/>
          </w:tcPr>
          <w:p w:rsidR="006B0A4C" w:rsidRPr="006B0A4C" w:rsidRDefault="006B0A4C" w:rsidP="006B0A4C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40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kern w:val="28"/>
                <w:sz w:val="36"/>
                <w:szCs w:val="20"/>
                <w:lang w:eastAsia="ru-RU"/>
              </w:rPr>
              <w:t>ИЗБИРАТЕЛЬНЫЙ БЮЛЛЕТЕНЬ</w:t>
            </w:r>
          </w:p>
          <w:p w:rsidR="006B0A4C" w:rsidRPr="006B0A4C" w:rsidRDefault="006B0A4C" w:rsidP="006B0A4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lang w:eastAsia="ru-RU"/>
              </w:rPr>
              <w:t>для голосования по одномандатному избирательному округу на выборах депутатов Архангельско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й</w:t>
            </w:r>
            <w:r w:rsidRPr="006B0A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городской Думы </w:t>
            </w:r>
            <w:r w:rsidRPr="006B0A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6B0A4C">
              <w:rPr>
                <w:rFonts w:ascii="Times New Roman" w:eastAsia="Times New Roman" w:hAnsi="Times New Roman"/>
                <w:b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двадцать </w:t>
            </w:r>
            <w:r w:rsidRPr="006B0A4C">
              <w:rPr>
                <w:rFonts w:ascii="Times New Roman" w:eastAsia="Times New Roman" w:hAnsi="Times New Roman"/>
                <w:b/>
                <w:lang w:eastAsia="ru-RU"/>
              </w:rPr>
              <w:t>восьмого созыва</w:t>
            </w:r>
          </w:p>
          <w:p w:rsidR="006B0A4C" w:rsidRPr="006B0A4C" w:rsidRDefault="006B0A4C" w:rsidP="00AB6A2F">
            <w:pPr>
              <w:tabs>
                <w:tab w:val="left" w:pos="7830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lang w:eastAsia="ru-RU"/>
              </w:rPr>
              <w:t>10 сентября 2023 года</w:t>
            </w:r>
          </w:p>
        </w:tc>
        <w:tc>
          <w:tcPr>
            <w:tcW w:w="1258" w:type="pct"/>
            <w:gridSpan w:val="2"/>
            <w:tcBorders>
              <w:left w:val="nil"/>
            </w:tcBorders>
          </w:tcPr>
          <w:p w:rsidR="006B0A4C" w:rsidRPr="006B0A4C" w:rsidRDefault="006B0A4C" w:rsidP="006B0A4C">
            <w:pPr>
              <w:tabs>
                <w:tab w:val="left" w:pos="7030"/>
              </w:tabs>
              <w:spacing w:before="100" w:after="100" w:line="240" w:lineRule="auto"/>
              <w:jc w:val="center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  <w:p w:rsidR="006B0A4C" w:rsidRPr="006B0A4C" w:rsidRDefault="006B0A4C" w:rsidP="006B0A4C">
            <w:pPr>
              <w:tabs>
                <w:tab w:val="left" w:pos="7030"/>
              </w:tabs>
              <w:spacing w:before="100" w:after="100" w:line="240" w:lineRule="auto"/>
              <w:jc w:val="center"/>
              <w:rPr>
                <w:rFonts w:ascii="Arial" w:eastAsia="Times New Roman" w:hAnsi="Arial"/>
                <w:snapToGrid w:val="0"/>
                <w:sz w:val="14"/>
                <w:szCs w:val="20"/>
                <w:lang w:eastAsia="ru-RU"/>
              </w:rPr>
            </w:pPr>
            <w:r w:rsidRPr="006B0A4C"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6B0A4C" w:rsidRPr="006B0A4C" w:rsidTr="001805DB">
        <w:trPr>
          <w:cantSplit/>
          <w:trHeight w:val="514"/>
        </w:trPr>
        <w:tc>
          <w:tcPr>
            <w:tcW w:w="3742" w:type="pct"/>
            <w:gridSpan w:val="2"/>
          </w:tcPr>
          <w:p w:rsidR="006B0A4C" w:rsidRPr="006B0A4C" w:rsidRDefault="006B0A4C" w:rsidP="00AB6A2F">
            <w:pPr>
              <w:keepNext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Одномандатный избирательный округ №</w:t>
            </w:r>
            <w:r w:rsidR="002922CE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___</w:t>
            </w:r>
          </w:p>
        </w:tc>
        <w:tc>
          <w:tcPr>
            <w:tcW w:w="1258" w:type="pct"/>
            <w:gridSpan w:val="2"/>
          </w:tcPr>
          <w:p w:rsidR="006B0A4C" w:rsidRPr="006B0A4C" w:rsidRDefault="006B0A4C" w:rsidP="006B0A4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/>
                <w:kern w:val="28"/>
                <w:sz w:val="20"/>
                <w:szCs w:val="20"/>
                <w:lang w:eastAsia="ru-RU"/>
              </w:rPr>
            </w:pPr>
          </w:p>
        </w:tc>
      </w:tr>
      <w:tr w:rsidR="006B0A4C" w:rsidRPr="006B0A4C" w:rsidTr="001805DB">
        <w:trPr>
          <w:cantSplit/>
        </w:trPr>
        <w:tc>
          <w:tcPr>
            <w:tcW w:w="5000" w:type="pct"/>
            <w:gridSpan w:val="4"/>
          </w:tcPr>
          <w:p w:rsidR="006B0A4C" w:rsidRPr="006B0A4C" w:rsidRDefault="006B0A4C" w:rsidP="006B0A4C">
            <w:pPr>
              <w:keepNext/>
              <w:widowControl w:val="0"/>
              <w:spacing w:before="240" w:after="60" w:line="240" w:lineRule="auto"/>
              <w:outlineLvl w:val="0"/>
              <w:rPr>
                <w:rFonts w:ascii="Arial" w:eastAsia="Times New Roman" w:hAnsi="Arial"/>
                <w:b/>
                <w:kern w:val="28"/>
                <w:sz w:val="8"/>
                <w:szCs w:val="20"/>
                <w:lang w:eastAsia="ru-RU"/>
              </w:rPr>
            </w:pPr>
          </w:p>
        </w:tc>
      </w:tr>
      <w:tr w:rsidR="006B0A4C" w:rsidRPr="006B0A4C" w:rsidTr="001805DB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B0A4C" w:rsidRPr="006B0A4C" w:rsidRDefault="006B0A4C" w:rsidP="006B0A4C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/>
                <w:b/>
                <w:i/>
                <w:snapToGrid w:val="0"/>
                <w:sz w:val="24"/>
                <w:szCs w:val="20"/>
                <w:lang w:eastAsia="ru-RU"/>
              </w:rPr>
            </w:pPr>
            <w:r w:rsidRPr="006B0A4C">
              <w:rPr>
                <w:rFonts w:ascii="Arial" w:eastAsia="Times New Roman" w:hAnsi="Arial"/>
                <w:b/>
                <w:i/>
                <w:snapToGrid w:val="0"/>
                <w:sz w:val="24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6B0A4C" w:rsidRPr="006B0A4C" w:rsidTr="001805DB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6B0A4C" w:rsidRPr="006B0A4C" w:rsidRDefault="006B0A4C" w:rsidP="006B0A4C">
            <w:pPr>
              <w:spacing w:before="60" w:after="60" w:line="240" w:lineRule="auto"/>
              <w:ind w:firstLine="170"/>
              <w:jc w:val="both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 w:rsidRPr="006B0A4C"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</w:t>
            </w:r>
            <w:r w:rsidR="0060055A"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  <w:t xml:space="preserve"> </w:t>
            </w:r>
            <w:r w:rsidRPr="006B0A4C"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  <w:t xml:space="preserve"> в пользу которого сделан выбор.</w:t>
            </w:r>
          </w:p>
          <w:p w:rsidR="006B0A4C" w:rsidRPr="006B0A4C" w:rsidRDefault="006B0A4C" w:rsidP="006B0A4C">
            <w:pPr>
              <w:spacing w:before="60" w:after="60" w:line="240" w:lineRule="auto"/>
              <w:ind w:firstLine="170"/>
              <w:jc w:val="both"/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</w:pPr>
            <w:proofErr w:type="gramStart"/>
            <w:r w:rsidRPr="006B0A4C"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6B0A4C" w:rsidRPr="006B0A4C" w:rsidRDefault="006B0A4C" w:rsidP="006B0A4C">
            <w:pPr>
              <w:spacing w:before="60" w:after="60" w:line="240" w:lineRule="auto"/>
              <w:ind w:firstLine="170"/>
              <w:jc w:val="both"/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</w:pPr>
            <w:r w:rsidRPr="006B0A4C"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</w:t>
            </w:r>
            <w:r w:rsidR="00DA0F07">
              <w:rPr>
                <w:rFonts w:ascii="Arial" w:eastAsia="Times New Roman" w:hAnsi="Arial"/>
                <w:i/>
                <w:sz w:val="18"/>
                <w:szCs w:val="20"/>
                <w:lang w:eastAsia="ru-RU"/>
              </w:rPr>
              <w:t>.</w:t>
            </w:r>
          </w:p>
        </w:tc>
      </w:tr>
      <w:tr w:rsidR="006B0A4C" w:rsidRPr="006B0A4C" w:rsidTr="001805DB">
        <w:tblPrEx>
          <w:tblCellMar>
            <w:left w:w="107" w:type="dxa"/>
            <w:right w:w="107" w:type="dxa"/>
          </w:tblCellMar>
        </w:tblPrEx>
        <w:tc>
          <w:tcPr>
            <w:tcW w:w="1171" w:type="pct"/>
            <w:tcBorders>
              <w:bottom w:val="single" w:sz="12" w:space="0" w:color="auto"/>
            </w:tcBorders>
          </w:tcPr>
          <w:p w:rsidR="006B0A4C" w:rsidRPr="006B0A4C" w:rsidRDefault="008B675B" w:rsidP="006B0A4C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5801995</wp:posOffset>
                      </wp:positionH>
                      <wp:positionV relativeFrom="paragraph">
                        <wp:posOffset>92710</wp:posOffset>
                      </wp:positionV>
                      <wp:extent cx="467995" cy="467995"/>
                      <wp:effectExtent l="0" t="0" r="27305" b="2730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456.85pt;margin-top:7.3pt;width:36.8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+RmgIAAAwFAAAOAAAAZHJzL2Uyb0RvYy54bWysVM2O0zAQviPxDpbv3SQl7bbRpqtV0yKk&#10;BVZaeAA3cRoLxza223RBSEhckXgEHoIL4mefIX0jxk5buuwFIXJwxp7xzHwz3/jsfFNztKbaMClS&#10;HJ2EGFGRy4KJZYpfvpj3RhgZS0RBuBQ0xTfU4PPJwwdnjUpoX1aSF1QjcCJM0qgUV9aqJAhMXtGa&#10;mBOpqABlKXVNLGz1Mig0acB7zYN+GA6DRupCaZlTY+A065R44v2XJc3t87I01CKeYsjN+lX7deHW&#10;YHJGkqUmqmL5Lg3yD1nUhAkIenCVEUvQSrN7rmqWa2lkaU9yWQeyLFlOPQZAE4V/oLmuiKIeCxTH&#10;qEOZzP9zmz9bX2nEihRDowSpoUXt5+377af2R3u7/dB+aW/b79uP7c/2a/sNjVy9GmUSuHatrrRD&#10;bNSlzF8ZJOS0ImJJL7SWTUVJAVlGzj64c8FtDFxFi+apLCAcWVnpS7cpde0cQlHQxnfo5tAhurEo&#10;h8N4eDoeDzDKQbWTXQSS7C8rbexjKmvkhBRrIIB3TtaXxnamexMXS8g54xzOScIFalLcH8Rh6G8Y&#10;yVnhtB6kXi6mXKM1cTzyn4cG8I/NamaBzZzVUM6DEUlcNWai8GEsYbyTIWsunHMAB8ntpI41b8fh&#10;eDaajeJe3B/OenGYZb2L+TTuDefR6SB7lE2nWfTO5RnFScWKggqX6p7BUfx3DNnNUse9A4fvQDLH&#10;yOf+u488uJuG7wig2v89Ok8D1/mOQQtZ3AALtOxGEp4QECqp32DUwDim2LxeEU0x4k8EMGkcxbGb&#10;X7+JB6d92OhjzeJYQ0QOrlJsMerEqe1mfqU0W1YQKfI9FvIC2FcyzwzHzC6rHWdh5DyC3fPgZvp4&#10;761+P2KTXwAAAP//AwBQSwMEFAAGAAgAAAAhANKRBLbeAAAACQEAAA8AAABkcnMvZG93bnJldi54&#10;bWxMj8tOwzAQRfdI/IM1SOyoU1q1SYhTpUjdIgj9ADcekqjxOMTOA76eYQXL0T2690x2WGwnJhx8&#10;60jBehWBQKqcaalWcH4/PcQgfNBkdOcIFXyhh0N+e5Pp1LiZ3nAqQy24hHyqFTQh9KmUvmrQar9y&#10;PRJnH26wOvA51NIMeuZy28nHKNpJq1vihUb3+NxgdS1Hq+AalumlqMvvU3I+JtXrsZjHz0Kp+7ul&#10;eAIRcAl/MPzqszrk7HRxIxkvOgXJerNnlIPtDgQDSbzfgrgoiOMNyDyT/z/IfwAAAP//AwBQSwEC&#10;LQAUAAYACAAAACEAtoM4kv4AAADhAQAAEwAAAAAAAAAAAAAAAAAAAAAAW0NvbnRlbnRfVHlwZXNd&#10;LnhtbFBLAQItABQABgAIAAAAIQA4/SH/1gAAAJQBAAALAAAAAAAAAAAAAAAAAC8BAABfcmVscy8u&#10;cmVsc1BLAQItABQABgAIAAAAIQBTwp+RmgIAAAwFAAAOAAAAAAAAAAAAAAAAAC4CAABkcnMvZTJv&#10;RG9jLnhtbFBLAQItABQABgAIAAAAIQDSkQS23gAAAAkBAAAPAAAAAAAAAAAAAAAAAPQEAABkcnMv&#10;ZG93bnJldi54bWxQSwUGAAAAAAQABADzAAAA/wUAAAAA&#10;" o:allowincell="f" filled="f" strokeweight="2pt"/>
                  </w:pict>
                </mc:Fallback>
              </mc:AlternateContent>
            </w:r>
            <w:r w:rsidR="006B0A4C" w:rsidRPr="006B0A4C">
              <w:rPr>
                <w:rFonts w:ascii="Times New Roman" w:eastAsia="Times New Roman" w:hAnsi="Times New Roman"/>
                <w:b/>
                <w:i/>
                <w:snapToGrid w:val="0"/>
                <w:szCs w:val="20"/>
                <w:lang w:eastAsia="ru-RU"/>
              </w:rPr>
              <w:t xml:space="preserve">ФАМИЛИЯ, имя, отчество </w:t>
            </w:r>
            <w:r w:rsidR="006B0A4C" w:rsidRPr="006B0A4C"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  <w:t xml:space="preserve">каждого зарегистрированного кандидата в депутаты </w:t>
            </w:r>
          </w:p>
          <w:p w:rsidR="006B0A4C" w:rsidRPr="006B0A4C" w:rsidRDefault="006B0A4C" w:rsidP="006B0A4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i/>
                <w:snapToGrid w:val="0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  <w:t>Если кандидат менял фамилию, или имя, или отчество в период избирательной кампании либо в течение года до дня официального опубликования (публикации) решения о назначении выборов, указываются слова «Прежние фамилия, имя, отчество</w:t>
            </w:r>
            <w:proofErr w:type="gramStart"/>
            <w:r w:rsidRPr="006B0A4C"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  <w:t>:»</w:t>
            </w:r>
            <w:proofErr w:type="gramEnd"/>
            <w:r w:rsidRPr="006B0A4C"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  <w:t xml:space="preserve"> и прежние фамилия, имя, отчество кандидата.</w:t>
            </w:r>
          </w:p>
        </w:tc>
        <w:tc>
          <w:tcPr>
            <w:tcW w:w="3426" w:type="pct"/>
            <w:gridSpan w:val="2"/>
            <w:tcBorders>
              <w:bottom w:val="single" w:sz="12" w:space="0" w:color="auto"/>
            </w:tcBorders>
          </w:tcPr>
          <w:p w:rsidR="006B0A4C" w:rsidRPr="006B0A4C" w:rsidRDefault="006B0A4C" w:rsidP="006B0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lang w:eastAsia="ru-RU"/>
              </w:rPr>
              <w:t>год рождения, место жительства</w:t>
            </w:r>
            <w:r w:rsidR="0060055A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r w:rsidRPr="006B0A4C">
              <w:rPr>
                <w:rFonts w:ascii="Times New Roman" w:eastAsia="Times New Roman" w:hAnsi="Times New Roman"/>
                <w:i/>
                <w:lang w:eastAsia="ru-RU"/>
              </w:rPr>
              <w:t xml:space="preserve"> (наименование субъекта РФ, района, города, иного населенного пункта), основное место работы или службы, занимаемая должность (в случае отсутствия основного места работы или службы – род занятий), сведения о том, что зарегистрированный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органа. </w:t>
            </w:r>
          </w:p>
          <w:p w:rsidR="006B0A4C" w:rsidRPr="006B0A4C" w:rsidRDefault="006B0A4C" w:rsidP="006B0A4C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lang w:eastAsia="ru-RU"/>
              </w:rPr>
              <w:t>Если зарегистрированный кандидат выдвинут избирательным объединением, вносится слово «выдвинут» с указанием наименования политической партии в именительном падеже, а в случае, если кандидат сам выдвинул свою кандидатуру, — слово «самовыдвижение».</w:t>
            </w:r>
          </w:p>
          <w:p w:rsidR="006B0A4C" w:rsidRPr="006B0A4C" w:rsidRDefault="006B0A4C" w:rsidP="006B0A4C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proofErr w:type="gramStart"/>
            <w:r w:rsidRPr="006B0A4C">
              <w:rPr>
                <w:rFonts w:ascii="Times New Roman" w:eastAsia="Times New Roman" w:hAnsi="Times New Roman"/>
                <w:i/>
                <w:lang w:eastAsia="ru-RU"/>
              </w:rPr>
              <w:t>Если зарегистрированный кандидат указал в заявлении о согласии баллотироваться свою принадлежность к политической партии, иному общественному объединению, указываются наименование политической партии, иного общественного объединения в соответствии с п. 10 ст. 35 Федерального закона «Об основных гарантиях избирательных прав и права на участие в референдуме граждан Российской Федерации» и статус зарегистрированного кандидата в этой политической партии, ином общественном объединении.</w:t>
            </w:r>
            <w:proofErr w:type="gramEnd"/>
          </w:p>
          <w:p w:rsidR="006B0A4C" w:rsidRPr="006B0A4C" w:rsidRDefault="006B0A4C" w:rsidP="006B0A4C">
            <w:pPr>
              <w:spacing w:before="100" w:after="0" w:line="240" w:lineRule="auto"/>
              <w:ind w:firstLine="227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lang w:eastAsia="ru-RU"/>
              </w:rPr>
              <w:t>В случае если у кандидата имелась или имеется судимость, указываются сведения о судимости кандидата.</w:t>
            </w:r>
          </w:p>
          <w:p w:rsidR="006B0A4C" w:rsidRPr="006B0A4C" w:rsidRDefault="006B0A4C" w:rsidP="006B0A4C">
            <w:pPr>
              <w:spacing w:before="100" w:after="0" w:line="240" w:lineRule="auto"/>
              <w:ind w:firstLine="227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lang w:eastAsia="ru-RU"/>
              </w:rPr>
              <w:t>Если кандидат является иностранным агентом, либо кандидатом, аффилированным с иностранным агентом, указываются сведения об этом.</w:t>
            </w:r>
          </w:p>
        </w:tc>
        <w:tc>
          <w:tcPr>
            <w:tcW w:w="403" w:type="pct"/>
            <w:tcBorders>
              <w:bottom w:val="single" w:sz="12" w:space="0" w:color="auto"/>
            </w:tcBorders>
          </w:tcPr>
          <w:p w:rsidR="006B0A4C" w:rsidRPr="006B0A4C" w:rsidRDefault="006B0A4C" w:rsidP="006B0A4C">
            <w:pPr>
              <w:spacing w:before="100" w:after="24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</w:pPr>
          </w:p>
        </w:tc>
      </w:tr>
    </w:tbl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6B0A4C" w:rsidRPr="006B0A4C" w:rsidSect="001805DB">
          <w:pgSz w:w="11906" w:h="16838"/>
          <w:pgMar w:top="1134" w:right="851" w:bottom="1134" w:left="1701" w:header="567" w:footer="720" w:gutter="0"/>
          <w:cols w:space="708"/>
          <w:docGrid w:linePitch="360"/>
        </w:sectPr>
      </w:pPr>
    </w:p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6B0A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Примечание</w:t>
      </w:r>
      <w:r w:rsidRPr="006B0A4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. </w:t>
      </w:r>
    </w:p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Фамилии зарегистрированных кандидатов размещаются в алфавитном порядке. 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кандидате).</w:t>
      </w:r>
    </w:p>
    <w:p w:rsidR="006B0A4C" w:rsidRPr="006B0A4C" w:rsidRDefault="006B0A4C" w:rsidP="006B0A4C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</w:t>
      </w:r>
      <w:proofErr w:type="gramEnd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указывается «имеется судимость</w:t>
      </w:r>
      <w:proofErr w:type="gramStart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:»</w:t>
      </w:r>
      <w:proofErr w:type="gramEnd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. Если в избирательный бюллетень включаются сведения о снятой или погашенной судимости, то перед сведениями о судимости указывается «имелась судимость:».</w:t>
      </w:r>
    </w:p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В соответствующих случаях слова «является иностранным агентом» либо «является кандидатом, аффилированным с иностранным агентом» указываются после отчества кандидата, фамилия, имя, отчество которого внесены в избирательный бюллетень (в случае наличия у кандидата также имеющейся и (или) имевшейся судимости – после сведений о судимости).</w:t>
      </w:r>
    </w:p>
    <w:p w:rsidR="006B0A4C" w:rsidRPr="006B0A4C" w:rsidRDefault="006B0A4C" w:rsidP="006B0A4C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В избирательном бюллетене части, отведенные каждому зарегистрированному кандидату, разделяются прямой линией черного цвета. Эти части избирательного бюллетеня должны быть одинаковыми по площади.</w:t>
      </w:r>
    </w:p>
    <w:p w:rsidR="006B0A4C" w:rsidRPr="006B0A4C" w:rsidRDefault="006B0A4C" w:rsidP="006B0A4C">
      <w:pPr>
        <w:widowControl w:val="0"/>
        <w:spacing w:before="12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6B0A4C" w:rsidRPr="006B0A4C" w:rsidSect="005C6B51">
          <w:pgSz w:w="11906" w:h="16838"/>
          <w:pgMar w:top="1134" w:right="850" w:bottom="1134" w:left="1701" w:header="567" w:footer="720" w:gutter="0"/>
          <w:cols w:space="708"/>
          <w:docGrid w:linePitch="360"/>
        </w:sect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>Приложение № 2 (форма)</w:t>
      </w:r>
    </w:p>
    <w:p w:rsidR="006B0A4C" w:rsidRPr="006B0A4C" w:rsidRDefault="006B0A4C" w:rsidP="006B0A4C">
      <w:pPr>
        <w:spacing w:after="0" w:line="240" w:lineRule="auto"/>
        <w:ind w:left="6481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УТВЕРЖДЕНА</w:t>
      </w: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Октябрьской территориальной избирательной комиссией, г. Архангельск </w:t>
      </w:r>
    </w:p>
    <w:p w:rsidR="001805DB" w:rsidRPr="006B0A4C" w:rsidRDefault="001805DB" w:rsidP="001805DB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от 01.08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.2023 №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62/230</w:t>
      </w:r>
    </w:p>
    <w:p w:rsidR="006B0A4C" w:rsidRPr="006B0A4C" w:rsidRDefault="006B0A4C" w:rsidP="006B0A4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155" w:type="dxa"/>
        <w:tblInd w:w="-4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6"/>
        <w:gridCol w:w="1402"/>
        <w:gridCol w:w="1009"/>
        <w:gridCol w:w="1010"/>
        <w:gridCol w:w="1009"/>
        <w:gridCol w:w="1009"/>
        <w:gridCol w:w="1010"/>
        <w:gridCol w:w="772"/>
        <w:gridCol w:w="13"/>
        <w:gridCol w:w="224"/>
        <w:gridCol w:w="642"/>
        <w:gridCol w:w="1006"/>
      </w:tblGrid>
      <w:tr w:rsidR="006B0A4C" w:rsidRPr="006B0A4C" w:rsidTr="000A31F5">
        <w:trPr>
          <w:cantSplit/>
          <w:trHeight w:hRule="exact" w:val="140"/>
        </w:trPr>
        <w:tc>
          <w:tcPr>
            <w:tcW w:w="103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6B0A4C" w:rsidRPr="006B0A4C" w:rsidRDefault="006B0A4C" w:rsidP="006B0A4C">
            <w:pPr>
              <w:spacing w:after="0" w:line="240" w:lineRule="auto"/>
              <w:rPr>
                <w:rFonts w:ascii="Arial" w:eastAsia="Times New Roman" w:hAnsi="Arial"/>
                <w:sz w:val="12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</w:tr>
      <w:tr w:rsidR="006B0A4C" w:rsidRPr="006B0A4C" w:rsidTr="00B66264">
        <w:tc>
          <w:tcPr>
            <w:tcW w:w="8270" w:type="dxa"/>
            <w:gridSpan w:val="9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A4C" w:rsidRPr="002D5F2D" w:rsidRDefault="006B0A4C" w:rsidP="006B0A4C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40"/>
                <w:szCs w:val="20"/>
                <w:lang w:eastAsia="ru-RU"/>
              </w:rPr>
            </w:pPr>
            <w:r w:rsidRPr="002D5F2D">
              <w:rPr>
                <w:rFonts w:ascii="Times New Roman" w:eastAsia="Times New Roman" w:hAnsi="Times New Roman"/>
                <w:b/>
                <w:kern w:val="28"/>
                <w:sz w:val="36"/>
                <w:szCs w:val="20"/>
                <w:lang w:eastAsia="ru-RU"/>
              </w:rPr>
              <w:t>ИЗБИРАТЕЛЬНЫЙ БЮЛЛЕТЕНЬ</w:t>
            </w:r>
          </w:p>
          <w:p w:rsidR="00AB6A2F" w:rsidRPr="002D5F2D" w:rsidRDefault="00AB6A2F" w:rsidP="00AB6A2F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D5F2D">
              <w:rPr>
                <w:rFonts w:ascii="Times New Roman" w:eastAsia="Times New Roman" w:hAnsi="Times New Roman"/>
                <w:b/>
                <w:lang w:eastAsia="ru-RU"/>
              </w:rPr>
              <w:t xml:space="preserve">для голосования по одномандатному избирательному округу на </w:t>
            </w:r>
            <w:r w:rsidR="002D5F2D" w:rsidRPr="002D5F2D">
              <w:rPr>
                <w:rFonts w:ascii="Times New Roman" w:eastAsia="Times New Roman" w:hAnsi="Times New Roman"/>
                <w:b/>
                <w:lang w:eastAsia="ru-RU"/>
              </w:rPr>
              <w:t>выборах </w:t>
            </w:r>
            <w:r w:rsidRPr="002D5F2D">
              <w:rPr>
                <w:rFonts w:ascii="Times New Roman" w:eastAsia="Times New Roman" w:hAnsi="Times New Roman"/>
                <w:b/>
                <w:lang w:eastAsia="ru-RU"/>
              </w:rPr>
              <w:t xml:space="preserve">депутатов Архангельской городской Думы  </w:t>
            </w:r>
            <w:r w:rsidRPr="002D5F2D">
              <w:rPr>
                <w:rFonts w:ascii="Times New Roman" w:eastAsia="Times New Roman" w:hAnsi="Times New Roman"/>
                <w:b/>
                <w:lang w:eastAsia="ru-RU"/>
              </w:rPr>
              <w:br/>
              <w:t xml:space="preserve"> двадцать восьмого созыва</w:t>
            </w:r>
          </w:p>
          <w:p w:rsidR="006B0A4C" w:rsidRPr="002D5F2D" w:rsidRDefault="00AB6A2F" w:rsidP="00AB6A2F">
            <w:pPr>
              <w:tabs>
                <w:tab w:val="left" w:pos="7830"/>
              </w:tabs>
              <w:spacing w:before="60" w:after="6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2D5F2D">
              <w:rPr>
                <w:rFonts w:ascii="Times New Roman" w:eastAsia="Times New Roman" w:hAnsi="Times New Roman"/>
                <w:b/>
                <w:lang w:eastAsia="ru-RU"/>
              </w:rPr>
              <w:t>10 сентября 2023 года</w:t>
            </w:r>
          </w:p>
          <w:p w:rsidR="006B0A4C" w:rsidRPr="002D5F2D" w:rsidRDefault="006B0A4C" w:rsidP="00AB6A2F">
            <w:pPr>
              <w:tabs>
                <w:tab w:val="left" w:pos="7830"/>
              </w:tabs>
              <w:spacing w:after="12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D5F2D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Одномандатный избирательный округ №</w:t>
            </w:r>
            <w:r w:rsidR="002922CE" w:rsidRPr="002D5F2D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D5F2D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1885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 w:rsidRPr="002D5F2D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(Место для размещения подписей двух членов участковой избирательной комиссии с правом решающего голоса и печати участковой избирательной комиссии)</w:t>
            </w:r>
          </w:p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</w:tr>
      <w:tr w:rsidR="006B0A4C" w:rsidRPr="006B0A4C" w:rsidTr="00B66264">
        <w:trPr>
          <w:cantSplit/>
          <w:trHeight w:val="2511"/>
        </w:trPr>
        <w:tc>
          <w:tcPr>
            <w:tcW w:w="827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B0A4C" w:rsidRPr="006B0A4C" w:rsidRDefault="006B0A4C" w:rsidP="006B0A4C">
            <w:pPr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  <w:p w:rsidR="006B0A4C" w:rsidRPr="006B0A4C" w:rsidRDefault="006B0A4C" w:rsidP="006B0A4C">
            <w:pPr>
              <w:widowControl w:val="0"/>
              <w:spacing w:before="120" w:after="0" w:line="240" w:lineRule="auto"/>
              <w:ind w:firstLine="284"/>
              <w:jc w:val="both"/>
              <w:rPr>
                <w:rFonts w:ascii="Arial" w:eastAsia="Times New Roman" w:hAnsi="Arial"/>
                <w:i/>
                <w:iCs/>
                <w:sz w:val="18"/>
                <w:szCs w:val="18"/>
                <w:lang w:eastAsia="ru-RU"/>
              </w:rPr>
            </w:pPr>
            <w:r w:rsidRPr="006B0A4C">
              <w:rPr>
                <w:rFonts w:ascii="Arial" w:eastAsia="Times New Roman" w:hAnsi="Arial"/>
                <w:i/>
                <w:iCs/>
                <w:sz w:val="18"/>
                <w:szCs w:val="18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6B0A4C" w:rsidRPr="006B0A4C" w:rsidRDefault="006B0A4C" w:rsidP="006B0A4C">
            <w:pPr>
              <w:widowControl w:val="0"/>
              <w:spacing w:before="120" w:after="0" w:line="240" w:lineRule="auto"/>
              <w:ind w:firstLine="284"/>
              <w:jc w:val="both"/>
              <w:rPr>
                <w:rFonts w:ascii="Arial" w:eastAsia="Times New Roman" w:hAnsi="Arial"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6B0A4C">
              <w:rPr>
                <w:rFonts w:ascii="Arial" w:eastAsia="Times New Roman" w:hAnsi="Arial"/>
                <w:i/>
                <w:iCs/>
                <w:sz w:val="18"/>
                <w:szCs w:val="18"/>
                <w:lang w:eastAsia="ru-RU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</w:tc>
        <w:tc>
          <w:tcPr>
            <w:tcW w:w="1885" w:type="dxa"/>
            <w:gridSpan w:val="4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B0A4C" w:rsidRPr="006B0A4C" w:rsidRDefault="006B0A4C" w:rsidP="006B0A4C">
            <w:pPr>
              <w:spacing w:after="0" w:line="240" w:lineRule="auto"/>
              <w:rPr>
                <w:rFonts w:ascii="Arial" w:eastAsia="Times New Roman" w:hAnsi="Arial"/>
                <w:sz w:val="12"/>
                <w:szCs w:val="20"/>
                <w:lang w:eastAsia="ru-RU"/>
              </w:rPr>
            </w:pPr>
          </w:p>
        </w:tc>
      </w:tr>
      <w:tr w:rsidR="006B0A4C" w:rsidRPr="006B0A4C" w:rsidTr="00B66264">
        <w:trPr>
          <w:cantSplit/>
          <w:trHeight w:val="5141"/>
        </w:trPr>
        <w:tc>
          <w:tcPr>
            <w:tcW w:w="245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hideMark/>
          </w:tcPr>
          <w:p w:rsidR="006B0A4C" w:rsidRPr="006B0A4C" w:rsidRDefault="008B675B" w:rsidP="006B0A4C">
            <w:pPr>
              <w:spacing w:before="100" w:after="240" w:line="240" w:lineRule="auto"/>
              <w:rPr>
                <w:rFonts w:ascii="Times New Roman" w:eastAsia="Times New Roman" w:hAnsi="Times New Roman"/>
                <w:i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92710</wp:posOffset>
                      </wp:positionV>
                      <wp:extent cx="467995" cy="467995"/>
                      <wp:effectExtent l="0" t="0" r="27305" b="2730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418.2pt;margin-top:7.3pt;width:36.8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kRmgIAAAwFAAAOAAAAZHJzL2Uyb0RvYy54bWysVM2O0zAQviPxDpbvbZKS/kVNV6umRUgL&#10;rLTwAG7iNBaOHWy3aUFISFyReAQeggviZ58hfSPGTlu67AUhcnDGnvHMfDPfeHKxLTnaUKWZFDEO&#10;uj5GVKQyY2IV45cvFp0RRtoQkREuBY3xjmp8MX34YFJXEe3JQvKMKgROhI7qKsaFMVXkeTotaEl0&#10;V1ZUgDKXqiQGtmrlZYrU4L3kXs/3B14tVVYpmVKt4TRplXjq/Oc5Tc3zPNfUIB5jyM24Vbl1aVdv&#10;OiHRSpGqYOkhDfIPWZSECQh6cpUQQ9BasXuuSpYqqWVuuqksPZnnLKUOA6AJ/D/Q3BSkog4LFEdX&#10;pzLp/+c2fba5VohlMR5iJEgJLWo+79/vPzU/mtv9h+ZLc9t8339sfjZfm29oaOtVVzqCazfVtbKI&#10;dXUl01caCTkriFjRS6VkXVCSQZaBtffuXLAbDVfRsn4qMwhH1ka60m1zVVqHUBS0dR3anTpEtwal&#10;cBgOhuNxH6MUVAfZRiDR8XKltHlMZYmsEGMFBHDOyeZKm9b0aGJjCblgnMM5ibhAdYx7/dD33Q0t&#10;Ocus1oFUq+WMK7Qhlkfuc9AA/rlZyQywmbMyxqOTEYlsNeYic2EMYbyVIWsurHMAB8kdpJY1b8f+&#10;eD6aj8JO2BvMO6GfJJ3LxSzsDBbBsJ88SmazJHhn8wzCqGBZRoVN9cjgIPw7hhxmqeXeicN3IOlz&#10;5Av33Ufu3U3DdQRQHf8OnaOB7XzLoKXMdsACJduRhCcEhEKqNxjVMI4x1q/XRFGM+BMBTBoHYWjn&#10;123C/rAHG3WuWZ5riEjBVYwNRq04M+3MryvFVgVEClyPhbwE9uXMMcMys83qwFkYOYfg8DzYmT7f&#10;O6vfj9j0FwAAAP//AwBQSwMEFAAGAAgAAAAhAFn51NjdAAAACQEAAA8AAABkcnMvZG93bnJldi54&#10;bWxMj91Og0AQhe9NfIfNNPHOLtiGAGVpqElvjWIfYAsjkLKzyC4/+vSOV3o5+U7O+SY7rqYXM46u&#10;s6Qg3AYgkCpbd9QouLyfH2MQzmuqdW8JFXyhg2N+f5fptLYLveFc+kZwCblUK2i9H1IpXdWi0W5r&#10;ByRmH3Y02vM5NrIe9cLlppdPQRBJozvihVYP+NxidSsno+Dm1/mlaMrvc3I5JdXrqVimz0Kph81a&#10;HEB4XP1fGH71WR1ydrraiWonegXxLtpzlME+AsGBJAxCEFcm8Q5knsn/H+Q/AAAA//8DAFBLAQIt&#10;ABQABgAIAAAAIQC2gziS/gAAAOEBAAATAAAAAAAAAAAAAAAAAAAAAABbQ29udGVudF9UeXBlc10u&#10;eG1sUEsBAi0AFAAGAAgAAAAhADj9If/WAAAAlAEAAAsAAAAAAAAAAAAAAAAALwEAAF9yZWxzLy5y&#10;ZWxzUEsBAi0AFAAGAAgAAAAhAFcEORGaAgAADAUAAA4AAAAAAAAAAAAAAAAALgIAAGRycy9lMm9E&#10;b2MueG1sUEsBAi0AFAAGAAgAAAAhAFn51NjdAAAACQEAAA8AAAAAAAAAAAAAAAAA9AQAAGRycy9k&#10;b3ducmV2LnhtbFBLBQYAAAAABAAEAPMAAAD+BQAAAAA=&#10;" o:allowincell="f" filled="f" strokeweight="2pt"/>
                  </w:pict>
                </mc:Fallback>
              </mc:AlternateContent>
            </w:r>
            <w:r w:rsidR="006B0A4C" w:rsidRPr="006B0A4C">
              <w:rPr>
                <w:rFonts w:ascii="Times New Roman" w:eastAsia="Times New Roman" w:hAnsi="Times New Roman"/>
                <w:b/>
                <w:i/>
                <w:snapToGrid w:val="0"/>
                <w:sz w:val="20"/>
                <w:szCs w:val="20"/>
                <w:lang w:eastAsia="ru-RU"/>
              </w:rPr>
              <w:t xml:space="preserve">ФАМИЛИЯ, имя, отчество </w:t>
            </w:r>
            <w:r w:rsidR="006B0A4C" w:rsidRPr="006B0A4C">
              <w:rPr>
                <w:rFonts w:ascii="Times New Roman" w:eastAsia="Times New Roman" w:hAnsi="Times New Roman"/>
                <w:i/>
                <w:snapToGrid w:val="0"/>
                <w:sz w:val="20"/>
                <w:szCs w:val="20"/>
                <w:lang w:eastAsia="ru-RU"/>
              </w:rPr>
              <w:t xml:space="preserve">каждого зарегистрированного кандидата в депутаты </w:t>
            </w:r>
          </w:p>
          <w:p w:rsidR="006B0A4C" w:rsidRPr="006B0A4C" w:rsidRDefault="006B0A4C" w:rsidP="006B0A4C">
            <w:pPr>
              <w:spacing w:before="100" w:after="120" w:line="240" w:lineRule="auto"/>
              <w:rPr>
                <w:rFonts w:ascii="Times New Roman" w:eastAsia="Times New Roman" w:hAnsi="Times New Roman"/>
                <w:b/>
                <w:i/>
                <w:snapToGrid w:val="0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  <w:t>Если кандидат менял фамилию, или имя, или отчество в период избирательной кампании либо в течение года до дня официального опубликования (публикации) решения о назначении выборов, указываются слова «Прежние фамилия, имя, отчество</w:t>
            </w:r>
            <w:proofErr w:type="gramStart"/>
            <w:r w:rsidRPr="006B0A4C"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  <w:t>:»</w:t>
            </w:r>
            <w:proofErr w:type="gramEnd"/>
            <w:r w:rsidRPr="006B0A4C">
              <w:rPr>
                <w:rFonts w:ascii="Times New Roman" w:eastAsia="Times New Roman" w:hAnsi="Times New Roman"/>
                <w:i/>
                <w:snapToGrid w:val="0"/>
                <w:szCs w:val="20"/>
                <w:lang w:eastAsia="ru-RU"/>
              </w:rPr>
              <w:t xml:space="preserve"> и прежние фамилия, имя, отчество кандидата.</w:t>
            </w:r>
          </w:p>
        </w:tc>
        <w:tc>
          <w:tcPr>
            <w:tcW w:w="5832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:rsidR="006B0A4C" w:rsidRPr="006B0A4C" w:rsidRDefault="006B0A4C" w:rsidP="006B0A4C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год рождения, место жительства</w:t>
            </w:r>
            <w:r w:rsidR="0060055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</w:t>
            </w:r>
            <w:r w:rsidRPr="006B0A4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(наименование субъекта РФ, района, города, иного населенного пункта), основное место работы или службы, занимаемая должность (в случае отсутствия основного места работы или службы – род занятий)</w:t>
            </w: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, сведения о том, что зарегистрированный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органа. </w:t>
            </w:r>
          </w:p>
          <w:p w:rsidR="006B0A4C" w:rsidRPr="006B0A4C" w:rsidRDefault="006B0A4C" w:rsidP="006B0A4C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Если зарегистрированный кандидат выдвинут избирательным объединением, вносится слово «выдвинут» с указанием наименования политической партии в именительном падеже, а в случае, если кандидат сам выдвинул свою кандидатуру, — слово «самовыдвижение».</w:t>
            </w:r>
          </w:p>
          <w:p w:rsidR="006B0A4C" w:rsidRPr="006B0A4C" w:rsidRDefault="006B0A4C" w:rsidP="006B0A4C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6B0A4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Если зарегистрированный кандидат указал в заявлении о согласии баллотироваться свою принадлежность к политической партии, иному общественному объединению, указываются наименование политической партии, иного общественного объединения в соответствии с п. 10 ст. 35 Федерального закона «Об основных гарантиях избирательных прав и права на участие в референдуме граждан Российской Федерации» и статус зарегистрированного кандидата в этой политической партии, ином общественном объединении.</w:t>
            </w:r>
            <w:proofErr w:type="gramEnd"/>
          </w:p>
          <w:p w:rsidR="006B0A4C" w:rsidRPr="006B0A4C" w:rsidRDefault="006B0A4C" w:rsidP="006B0A4C">
            <w:pPr>
              <w:spacing w:before="100" w:after="0" w:line="240" w:lineRule="auto"/>
              <w:ind w:firstLine="22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snapToGrid w:val="0"/>
                <w:sz w:val="20"/>
                <w:szCs w:val="20"/>
                <w:lang w:eastAsia="ru-RU"/>
              </w:rPr>
              <w:t xml:space="preserve">В </w:t>
            </w:r>
            <w:r w:rsidRPr="006B0A4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случае если у кандидата имелась или имеется судимость, указываются сведения о судимости кандидата.</w:t>
            </w:r>
          </w:p>
          <w:p w:rsidR="006B0A4C" w:rsidRPr="006B0A4C" w:rsidRDefault="006B0A4C" w:rsidP="006B0A4C">
            <w:pPr>
              <w:spacing w:before="100" w:after="0" w:line="240" w:lineRule="auto"/>
              <w:ind w:firstLine="227"/>
              <w:jc w:val="both"/>
              <w:rPr>
                <w:rFonts w:ascii="Times New Roman" w:eastAsia="Times New Roman" w:hAnsi="Times New Roman"/>
                <w:i/>
                <w:snapToGrid w:val="0"/>
                <w:sz w:val="24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Если кандидат является иностранным агентом, либо кандидатом, аффилированным с иностранным агентом, указываются сведения об этом.</w:t>
            </w:r>
          </w:p>
        </w:tc>
        <w:tc>
          <w:tcPr>
            <w:tcW w:w="187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B0A4C" w:rsidRPr="006B0A4C" w:rsidRDefault="006B0A4C" w:rsidP="006B0A4C">
            <w:pPr>
              <w:spacing w:before="180" w:after="100" w:line="240" w:lineRule="auto"/>
              <w:ind w:left="-108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</w:tr>
      <w:tr w:rsidR="006B0A4C" w:rsidRPr="006B0A4C" w:rsidTr="000A31F5">
        <w:trPr>
          <w:cantSplit/>
          <w:trHeight w:hRule="exact" w:val="140"/>
        </w:trPr>
        <w:tc>
          <w:tcPr>
            <w:tcW w:w="104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i/>
                <w:snapToGrid w:val="0"/>
                <w:color w:val="808080"/>
                <w:sz w:val="24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solid" w:color="auto" w:fill="000000" w:themeFill="text1"/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i/>
                <w:snapToGrid w:val="0"/>
                <w:color w:val="808080"/>
                <w:sz w:val="24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i/>
                <w:snapToGrid w:val="0"/>
                <w:color w:val="808080"/>
                <w:sz w:val="24"/>
                <w:szCs w:val="20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i/>
                <w:snapToGrid w:val="0"/>
                <w:color w:val="808080"/>
                <w:sz w:val="24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</w:tr>
    </w:tbl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  <w:sectPr w:rsidR="006B0A4C" w:rsidRPr="006B0A4C" w:rsidSect="00F94CBF">
          <w:pgSz w:w="11906" w:h="16838"/>
          <w:pgMar w:top="284" w:right="680" w:bottom="284" w:left="1701" w:header="567" w:footer="720" w:gutter="0"/>
          <w:cols w:space="708"/>
          <w:docGrid w:linePitch="360"/>
        </w:sect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>Приложение № 3 (форма)</w:t>
      </w:r>
    </w:p>
    <w:p w:rsidR="006B0A4C" w:rsidRPr="006B0A4C" w:rsidRDefault="006B0A4C" w:rsidP="006B0A4C">
      <w:pPr>
        <w:spacing w:after="0" w:line="240" w:lineRule="auto"/>
        <w:ind w:left="6481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УТВЕРЖДЕНА</w:t>
      </w: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Октябрьской территориальной избирательной комиссией, г. Архангельск </w:t>
      </w:r>
    </w:p>
    <w:p w:rsidR="001805DB" w:rsidRPr="006B0A4C" w:rsidRDefault="001805DB" w:rsidP="001805DB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о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т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01.08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.2023 №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62/230</w:t>
      </w: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B0A4C" w:rsidRPr="006B0A4C" w:rsidRDefault="006B0A4C" w:rsidP="006B0A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6B0A4C" w:rsidRPr="006B0A4C" w:rsidRDefault="006B0A4C" w:rsidP="006B0A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7900"/>
        <w:gridCol w:w="2108"/>
      </w:tblGrid>
      <w:tr w:rsidR="006B0A4C" w:rsidRPr="006B0A4C" w:rsidTr="00B66264">
        <w:trPr>
          <w:trHeight w:val="1771"/>
        </w:trPr>
        <w:tc>
          <w:tcPr>
            <w:tcW w:w="7900" w:type="dxa"/>
          </w:tcPr>
          <w:p w:rsidR="006B0A4C" w:rsidRPr="006B0A4C" w:rsidRDefault="006B0A4C" w:rsidP="006B0A4C">
            <w:pPr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ИЗБИРАТЕЛЬНЫЙ БЮЛЛЕТЕНЬ</w:t>
            </w:r>
          </w:p>
          <w:p w:rsidR="006B0A4C" w:rsidRPr="006B0A4C" w:rsidRDefault="006B0A4C" w:rsidP="006B0A4C">
            <w:pPr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для голосования по единому избирательному округу на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выборах депутатов Архангельской</w:t>
            </w: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городской Думы </w:t>
            </w: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двадцать</w:t>
            </w: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восьмого созыва</w:t>
            </w:r>
          </w:p>
          <w:p w:rsidR="006B0A4C" w:rsidRPr="006B0A4C" w:rsidRDefault="006B0A4C" w:rsidP="006B0A4C">
            <w:pPr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i/>
                <w:kern w:val="28"/>
                <w:sz w:val="28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10 сентября 2023 года</w:t>
            </w:r>
          </w:p>
        </w:tc>
        <w:tc>
          <w:tcPr>
            <w:tcW w:w="2108" w:type="dxa"/>
            <w:tcBorders>
              <w:left w:val="nil"/>
            </w:tcBorders>
          </w:tcPr>
          <w:p w:rsidR="006B0A4C" w:rsidRPr="006B0A4C" w:rsidRDefault="006B0A4C" w:rsidP="006B0A4C">
            <w:pPr>
              <w:tabs>
                <w:tab w:val="left" w:pos="7030"/>
              </w:tabs>
              <w:spacing w:before="100" w:after="100" w:line="240" w:lineRule="auto"/>
              <w:jc w:val="center"/>
              <w:rPr>
                <w:rFonts w:ascii="Arial" w:eastAsia="Times New Roman" w:hAnsi="Arial"/>
                <w:snapToGrid w:val="0"/>
                <w:sz w:val="14"/>
                <w:szCs w:val="20"/>
                <w:lang w:eastAsia="ru-RU"/>
              </w:rPr>
            </w:pPr>
            <w:r w:rsidRPr="006B0A4C"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6B0A4C" w:rsidRPr="006B0A4C" w:rsidTr="00B66264">
        <w:tblPrEx>
          <w:tblCellMar>
            <w:left w:w="70" w:type="dxa"/>
            <w:right w:w="70" w:type="dxa"/>
          </w:tblCellMar>
        </w:tblPrEx>
        <w:tc>
          <w:tcPr>
            <w:tcW w:w="10008" w:type="dxa"/>
            <w:gridSpan w:val="2"/>
            <w:tcBorders>
              <w:top w:val="single" w:sz="6" w:space="0" w:color="auto"/>
            </w:tcBorders>
          </w:tcPr>
          <w:p w:rsidR="006B0A4C" w:rsidRPr="006B0A4C" w:rsidRDefault="006B0A4C" w:rsidP="006B0A4C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0A4C">
              <w:rPr>
                <w:rFonts w:ascii="Arial" w:eastAsia="Times New Roman" w:hAnsi="Arial"/>
                <w:b/>
                <w:i/>
                <w:sz w:val="24"/>
                <w:szCs w:val="24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6B0A4C" w:rsidRPr="006B0A4C" w:rsidTr="00B66264">
        <w:tblPrEx>
          <w:tblCellMar>
            <w:left w:w="70" w:type="dxa"/>
            <w:right w:w="70" w:type="dxa"/>
          </w:tblCellMar>
        </w:tblPrEx>
        <w:tc>
          <w:tcPr>
            <w:tcW w:w="10008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6B0A4C" w:rsidRPr="006B0A4C" w:rsidRDefault="006B0A4C" w:rsidP="006B0A4C">
            <w:pPr>
              <w:spacing w:before="60" w:after="60" w:line="240" w:lineRule="auto"/>
              <w:ind w:firstLine="170"/>
              <w:jc w:val="both"/>
              <w:rPr>
                <w:rFonts w:ascii="Arial" w:eastAsia="Times New Roman" w:hAnsi="Arial"/>
                <w:lang w:eastAsia="ru-RU"/>
              </w:rPr>
            </w:pPr>
            <w:r w:rsidRPr="006B0A4C">
              <w:rPr>
                <w:rFonts w:ascii="Arial" w:eastAsia="Times New Roman" w:hAnsi="Arial"/>
                <w:i/>
                <w:lang w:eastAsia="ru-RU"/>
              </w:rPr>
              <w:t>Поставьте любой знак в пустом квадрате справа от наименования только одной политической партии, зарегистрировавшей список кандидатов, в пользу которого сделан выбор.</w:t>
            </w:r>
          </w:p>
          <w:p w:rsidR="006B0A4C" w:rsidRPr="006B0A4C" w:rsidRDefault="006B0A4C" w:rsidP="006B0A4C">
            <w:pPr>
              <w:spacing w:before="60" w:after="60" w:line="240" w:lineRule="auto"/>
              <w:ind w:firstLine="170"/>
              <w:jc w:val="both"/>
              <w:rPr>
                <w:rFonts w:ascii="Arial" w:eastAsia="Times New Roman" w:hAnsi="Arial"/>
                <w:i/>
                <w:lang w:eastAsia="ru-RU"/>
              </w:rPr>
            </w:pPr>
            <w:proofErr w:type="gramStart"/>
            <w:r w:rsidRPr="006B0A4C">
              <w:rPr>
                <w:rFonts w:ascii="Arial" w:eastAsia="Times New Roman" w:hAnsi="Arial"/>
                <w:i/>
                <w:lang w:eastAsia="ru-RU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  <w:p w:rsidR="006B0A4C" w:rsidRPr="006B0A4C" w:rsidRDefault="006B0A4C" w:rsidP="006B0A4C">
            <w:pPr>
              <w:spacing w:after="0" w:line="240" w:lineRule="auto"/>
              <w:ind w:firstLine="170"/>
              <w:jc w:val="both"/>
              <w:rPr>
                <w:rFonts w:ascii="Arial" w:eastAsia="Times New Roman" w:hAnsi="Arial"/>
                <w:i/>
                <w:lang w:eastAsia="ru-RU"/>
              </w:rPr>
            </w:pPr>
            <w:r w:rsidRPr="006B0A4C">
              <w:rPr>
                <w:rFonts w:ascii="Arial" w:eastAsia="Times New Roman" w:hAnsi="Arial"/>
                <w:i/>
                <w:lang w:eastAsia="ru-RU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</w:t>
            </w:r>
            <w:r w:rsidR="00DA0F07">
              <w:rPr>
                <w:rFonts w:ascii="Arial" w:eastAsia="Times New Roman" w:hAnsi="Arial"/>
                <w:i/>
                <w:lang w:eastAsia="ru-RU"/>
              </w:rPr>
              <w:t>.</w:t>
            </w:r>
          </w:p>
        </w:tc>
      </w:tr>
    </w:tbl>
    <w:p w:rsidR="006B0A4C" w:rsidRPr="006B0A4C" w:rsidRDefault="006B0A4C" w:rsidP="006B0A4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9900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229"/>
        <w:gridCol w:w="900"/>
      </w:tblGrid>
      <w:tr w:rsidR="006B0A4C" w:rsidRPr="006B0A4C" w:rsidTr="00B66264">
        <w:trPr>
          <w:cantSplit/>
          <w:trHeight w:val="896"/>
        </w:trPr>
        <w:tc>
          <w:tcPr>
            <w:tcW w:w="1771" w:type="dxa"/>
            <w:vMerge w:val="restart"/>
            <w:textDirection w:val="btLr"/>
            <w:vAlign w:val="center"/>
          </w:tcPr>
          <w:p w:rsidR="006B0A4C" w:rsidRPr="006B0A4C" w:rsidRDefault="008B675B" w:rsidP="006B0A4C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/>
                <w:i/>
                <w:sz w:val="19"/>
                <w:szCs w:val="19"/>
                <w:lang w:eastAsia="ru-RU"/>
              </w:rPr>
            </w:pPr>
            <w:r>
              <w:rPr>
                <w:rFonts w:ascii="Times New Roman CYR" w:eastAsia="Times New Roman" w:hAnsi="Times New Roman CYR"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339090</wp:posOffset>
                      </wp:positionV>
                      <wp:extent cx="467995" cy="467995"/>
                      <wp:effectExtent l="0" t="0" r="27305" b="2730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452.5pt;margin-top:26.7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++mgIAAAwFAAAOAAAAZHJzL2Uyb0RvYy54bWysVM2O0zAQviPxDpbv3SQl7bbRpqtV0yKk&#10;BVZaeAA3cRoLxza223RBSEhckXgEHoIL4mefIX0jxk5buuwFIXJwxp7xzHwz3/jsfFNztKbaMClS&#10;HJ2EGFGRy4KJZYpfvpj3RhgZS0RBuBQ0xTfU4PPJwwdnjUpoX1aSF1QjcCJM0qgUV9aqJAhMXtGa&#10;mBOpqABlKXVNLGz1Mig0acB7zYN+GA6DRupCaZlTY+A065R44v2XJc3t87I01CKeYsjN+lX7deHW&#10;YHJGkqUmqmL5Lg3yD1nUhAkIenCVEUvQSrN7rmqWa2lkaU9yWQeyLFlOPQZAE4V/oLmuiKIeCxTH&#10;qEOZzP9zmz9bX2nEihQPMRKkhha1n7fvt5/aH+3t9kP7pb1tv28/tj/br+03NHT1apRJ4Nq1utIO&#10;sVGXMn9lkJDTioglvdBaNhUlBWQZOfvgzgW3MXAVLZqnsoBwZGWlL92m1LVzCEVBG9+hm0OH6Mai&#10;HA7j4el4PMAoB9VOdhFIsr+stLGPqayRE1KsgQDeOVlfGtuZ7k1cLCHnjHM4JwkXqElxfxCHob9h&#10;JGeF03qQermYco3WxPHIfx4awD82q5kFNnNWp3h0MCKJq8ZMFD6MJYx3MmTNhXMO4CC5ndSx5u04&#10;HM9Gs1Hci/vDWS8Os6x3MZ/GveE8Oh1kj7LpNIveuTyjOKlYUVDhUt0zOIr/jiG7Weq4d+DwHUjm&#10;GPncf/eRB3fT8B0BVPu/R+dp4DrfMWghixtggZbdSMITAkIl9RuMGhjHFJvXK6IpRvyJACaNozh2&#10;8+s38eC0Dxt9rFkca4jIwVWKLUadOLXdzK+UZssKIkW+x0JeAPtK5pnhmNllteMsjJxHsHse3Ewf&#10;773V70ds8gsAAP//AwBQSwMEFAAGAAgAAAAhAL5kdxbfAAAACgEAAA8AAABkcnMvZG93bnJldi54&#10;bWxMj8tOwzAQRfdI/IM1SOyo00JJE+JUKVK3CEI/wI2HJGo8DrHzgK9nWMFyNEf3npvtF9uJCQff&#10;OlKwXkUgkCpnWqoVnN6PdzsQPmgyunOECr7Qwz6/vsp0atxMbziVoRYcQj7VCpoQ+lRKXzVotV+5&#10;Hol/H26wOvA51NIMeuZw28lNFD1Kq1vihkb3+NxgdSlHq+ASlumlqMvvY3I6JNXroZjHz0Kp25ul&#10;eAIRcAl/MPzqszrk7HR2IxkvOgVJtOUtQcH2/gEEA0m8i0GcmdzEa5B5Jv9PyH8AAAD//wMAUEsB&#10;Ai0AFAAGAAgAAAAhALaDOJL+AAAA4QEAABMAAAAAAAAAAAAAAAAAAAAAAFtDb250ZW50X1R5cGVz&#10;XS54bWxQSwECLQAUAAYACAAAACEAOP0h/9YAAACUAQAACwAAAAAAAAAAAAAAAAAvAQAAX3JlbHMv&#10;LnJlbHNQSwECLQAUAAYACAAAACEApCBvvpoCAAAMBQAADgAAAAAAAAAAAAAAAAAuAgAAZHJzL2Uy&#10;b0RvYy54bWxQSwECLQAUAAYACAAAACEAvmR3Ft8AAAAKAQAADwAAAAAAAAAAAAAAAAD0BAAAZHJz&#10;L2Rvd25yZXYueG1sUEsFBgAAAAAEAAQA8wAAAAAGAAAAAA==&#10;" o:allowincell="f" filled="f" strokeweight="2pt"/>
                  </w:pict>
                </mc:Fallback>
              </mc:AlternateContent>
            </w:r>
            <w:r w:rsidR="006B0A4C"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Номер, полученный избирательным объединением по результатам </w:t>
            </w:r>
            <w:r w:rsidR="006B0A4C" w:rsidRPr="006B0A4C">
              <w:rPr>
                <w:rFonts w:ascii="Times New Roman CYR" w:eastAsia="Times New Roman" w:hAnsi="Times New Roman CYR"/>
                <w:i/>
                <w:sz w:val="19"/>
                <w:szCs w:val="19"/>
                <w:lang w:eastAsia="ru-RU"/>
              </w:rPr>
              <w:t>жеребьевки, проведенной  Октябрьской территориальной избирательной комиссией, г. Архангельск</w:t>
            </w:r>
          </w:p>
          <w:p w:rsidR="006B0A4C" w:rsidRPr="006B0A4C" w:rsidRDefault="006B0A4C" w:rsidP="006B0A4C">
            <w:pPr>
              <w:spacing w:before="60" w:after="0" w:line="240" w:lineRule="auto"/>
              <w:ind w:left="113" w:right="113"/>
              <w:jc w:val="center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sz w:val="19"/>
                <w:szCs w:val="19"/>
                <w:lang w:eastAsia="ru-RU"/>
              </w:rPr>
              <w:t>Эмблема политической партии в одноцветном исполнении (в случае предоставления в избирательную</w:t>
            </w: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 комиссию Архангельской области)</w:t>
            </w:r>
          </w:p>
        </w:tc>
        <w:tc>
          <w:tcPr>
            <w:tcW w:w="7229" w:type="dxa"/>
            <w:vMerge w:val="restart"/>
          </w:tcPr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Наименование политической партии, </w:t>
            </w:r>
            <w:r w:rsidRPr="006B0A4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зарегистрировавшей</w:t>
            </w: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 список кандидатов. </w:t>
            </w: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Фамилии, имена, отчества кандидатов, включенных в </w:t>
            </w:r>
            <w:proofErr w:type="spellStart"/>
            <w:r w:rsidR="004C4263"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>обще</w:t>
            </w:r>
            <w:r w:rsidR="004C4263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>муниципальную</w:t>
            </w:r>
            <w:proofErr w:type="spellEnd"/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 часть списка кандидатов, выдвинутого избирательным объединением.</w:t>
            </w: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Фамилии, имена, отчества первых </w:t>
            </w:r>
            <w:r w:rsidR="004C4263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>двух</w:t>
            </w: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 кандидатов из данной </w:t>
            </w:r>
            <w:r w:rsidR="004C4263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территориальной </w:t>
            </w: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 части списка кандидатов (при ее наличии).</w:t>
            </w: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>В случае наличия у зарегистрированного кандидата, фамилия, имя, отчество которого указаны в избирательном бюллетене, судимости, в избирательный бюллетень включаются сведения о судимости кандидата.</w:t>
            </w: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0A4C"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  <w:t>Если кандидат является иностранным агентом, либо кандидатом, аффилированным с иностранным агентом, указываются сведения об этом, в том числе в случае, если такой кандидат (такие кандидаты) включен (включены) в состав списка кандидатов и сведения о нем (них) не внесены в избирательный бюллетень.</w:t>
            </w:r>
          </w:p>
        </w:tc>
        <w:tc>
          <w:tcPr>
            <w:tcW w:w="900" w:type="dxa"/>
          </w:tcPr>
          <w:p w:rsidR="006B0A4C" w:rsidRPr="006B0A4C" w:rsidRDefault="006B0A4C" w:rsidP="006B0A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B0A4C" w:rsidRPr="006B0A4C" w:rsidTr="00B66264">
        <w:trPr>
          <w:cantSplit/>
          <w:trHeight w:val="2761"/>
        </w:trPr>
        <w:tc>
          <w:tcPr>
            <w:tcW w:w="1771" w:type="dxa"/>
            <w:vMerge/>
          </w:tcPr>
          <w:p w:rsidR="006B0A4C" w:rsidRPr="006B0A4C" w:rsidRDefault="006B0A4C" w:rsidP="006B0A4C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</w:p>
        </w:tc>
        <w:tc>
          <w:tcPr>
            <w:tcW w:w="7229" w:type="dxa"/>
            <w:vMerge/>
          </w:tcPr>
          <w:p w:rsidR="006B0A4C" w:rsidRPr="006B0A4C" w:rsidRDefault="006B0A4C" w:rsidP="006B0A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B0A4C" w:rsidRPr="006B0A4C" w:rsidRDefault="006B0A4C" w:rsidP="006B0A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6B0A4C" w:rsidRPr="006B0A4C" w:rsidSect="00434A98">
          <w:pgSz w:w="11906" w:h="16838"/>
          <w:pgMar w:top="902" w:right="680" w:bottom="902" w:left="1701" w:header="567" w:footer="720" w:gutter="0"/>
          <w:cols w:space="708"/>
          <w:docGrid w:linePitch="360"/>
        </w:sectPr>
      </w:pPr>
    </w:p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Примечание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Наименования политических партий, зарегистрировавших списки кандидатов, размещаются в порядке, определяемом жеребьевкой, проведенной </w:t>
      </w:r>
      <w:r w:rsidR="004C4263">
        <w:rPr>
          <w:rFonts w:ascii="Times New Roman" w:eastAsia="Times New Roman" w:hAnsi="Times New Roman"/>
          <w:sz w:val="28"/>
          <w:szCs w:val="28"/>
          <w:lang w:eastAsia="ru-RU"/>
        </w:rPr>
        <w:t>Октябрьской территориальной избирательной комиссией, г. Архангельск.</w:t>
      </w:r>
    </w:p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Фамилии, имена и отчества кандидатов, включенных в </w:t>
      </w:r>
      <w:proofErr w:type="spellStart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="004C4263">
        <w:rPr>
          <w:rFonts w:ascii="Times New Roman" w:eastAsia="Times New Roman" w:hAnsi="Times New Roman"/>
          <w:sz w:val="28"/>
          <w:szCs w:val="28"/>
          <w:lang w:eastAsia="ru-RU"/>
        </w:rPr>
        <w:t>муниципальную</w:t>
      </w:r>
      <w:proofErr w:type="spellEnd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списка кандидатов, а также номер </w:t>
      </w:r>
      <w:r w:rsidR="004C4263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и фамилии, имена и отчества первых </w:t>
      </w:r>
      <w:r w:rsidR="004C4263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зарегистрированных кандидатов, включенных в соответствующую </w:t>
      </w:r>
      <w:r w:rsidR="004C4263">
        <w:rPr>
          <w:rFonts w:ascii="Times New Roman" w:eastAsia="Times New Roman" w:hAnsi="Times New Roman"/>
          <w:sz w:val="28"/>
          <w:szCs w:val="28"/>
          <w:lang w:eastAsia="ru-RU"/>
        </w:rPr>
        <w:t>территориальную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кандидатов (если она имеется), располагаются в строку в порядке размещения кандидатов в зарегистрированном списке.</w:t>
      </w:r>
    </w:p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При включении в избирательный бюллетень сведений о судимости зарегистрированного кандидата указываются сведения об имеющейся и (или) имевшейся судимости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статьи (статей) уголовного кодекса, принятого в соответствии с Основами уголовного законодательства Союза ССР и союзных республик, статьи (статей) закона иностранного государства, если кандидат</w:t>
      </w:r>
      <w:proofErr w:type="gramEnd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Если в избирательный бюллетень включаются сведения о неснятой и непогашенной судимости, то перед сведениями о судимости указывается «имеется судимость</w:t>
      </w:r>
      <w:proofErr w:type="gramStart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:»</w:t>
      </w:r>
      <w:proofErr w:type="gramEnd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. Если в избирательный бюллетень включаются сведения о снятой или погашенной судимости, то перед сведениями о судимости указывается «имелась судимость:».</w:t>
      </w:r>
    </w:p>
    <w:p w:rsidR="006B0A4C" w:rsidRPr="006B0A4C" w:rsidRDefault="006B0A4C" w:rsidP="006B0A4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соответствующих случаях слова «является иностранным агентом» либо «является кандидатом, аффилированным с иностранным агентом» указываются после отчества кандидата, фамилия, имя, отчество которого внесены в избирательный бюллетень (в случае наличия у кандидата также имеющейся и (или) имевшейся судимости – после сведений о судимости). </w:t>
      </w:r>
      <w:proofErr w:type="gramStart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В отношении кандидата (кандидатов), сведения о котором (которых) не внесены в избирательный бюллетень, указываются слова «В составе списка 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кандидатов также выдвинут» либо «В составе списка кандидатов также выдвинуты» и в соответствующих случаях слова «кандидат, который является иностранным агентом», «кандидаты, которые являются иностранными агентами», «кандидат, который является кандидатом, аффилированным с иностранным агентом», «кандидаты, которые являются кандидатами, аффилированными с иностранными агентами».</w:t>
      </w:r>
      <w:proofErr w:type="gramEnd"/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>Приложение № 4 (форма)</w:t>
      </w:r>
    </w:p>
    <w:p w:rsidR="006B0A4C" w:rsidRPr="006B0A4C" w:rsidRDefault="006B0A4C" w:rsidP="006B0A4C">
      <w:pPr>
        <w:spacing w:after="0" w:line="240" w:lineRule="auto"/>
        <w:ind w:left="6481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4C4263" w:rsidRPr="006B0A4C" w:rsidRDefault="004C4263" w:rsidP="004C4263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УТВЕРЖДЕНА</w:t>
      </w:r>
    </w:p>
    <w:p w:rsidR="004C4263" w:rsidRPr="006B0A4C" w:rsidRDefault="004C4263" w:rsidP="004C4263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Октябрьской территориальной избирательной комиссией, г. Архангельск </w:t>
      </w:r>
    </w:p>
    <w:p w:rsidR="001805DB" w:rsidRPr="006B0A4C" w:rsidRDefault="001805DB" w:rsidP="001805DB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о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т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01.08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.2023 №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62/230</w:t>
      </w:r>
    </w:p>
    <w:p w:rsidR="006B0A4C" w:rsidRPr="006B0A4C" w:rsidRDefault="006B0A4C" w:rsidP="006B0A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6B0A4C" w:rsidRPr="006B0A4C" w:rsidRDefault="006B0A4C" w:rsidP="006B0A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55" w:type="dxa"/>
        <w:tblInd w:w="-4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6"/>
        <w:gridCol w:w="767"/>
        <w:gridCol w:w="635"/>
        <w:gridCol w:w="1009"/>
        <w:gridCol w:w="1010"/>
        <w:gridCol w:w="1009"/>
        <w:gridCol w:w="1009"/>
        <w:gridCol w:w="1010"/>
        <w:gridCol w:w="772"/>
        <w:gridCol w:w="13"/>
        <w:gridCol w:w="224"/>
        <w:gridCol w:w="642"/>
        <w:gridCol w:w="1006"/>
      </w:tblGrid>
      <w:tr w:rsidR="006B0A4C" w:rsidRPr="006B0A4C" w:rsidTr="000A31F5">
        <w:trPr>
          <w:cantSplit/>
          <w:trHeight w:hRule="exact" w:val="120"/>
        </w:trPr>
        <w:tc>
          <w:tcPr>
            <w:tcW w:w="103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 w:rsidR="006B0A4C" w:rsidRPr="006B0A4C" w:rsidRDefault="006B0A4C" w:rsidP="006B0A4C">
            <w:pPr>
              <w:spacing w:after="0" w:line="240" w:lineRule="auto"/>
              <w:rPr>
                <w:rFonts w:ascii="Arial" w:eastAsia="Times New Roman" w:hAnsi="Arial"/>
                <w:sz w:val="12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solid" w:color="auto" w:fill="000000" w:themeFill="text1"/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</w:tr>
      <w:tr w:rsidR="006B0A4C" w:rsidRPr="006B0A4C" w:rsidTr="00B66264">
        <w:trPr>
          <w:trHeight w:hRule="exact" w:val="2009"/>
        </w:trPr>
        <w:tc>
          <w:tcPr>
            <w:tcW w:w="8270" w:type="dxa"/>
            <w:gridSpan w:val="10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A4C" w:rsidRPr="006B0A4C" w:rsidRDefault="006B0A4C" w:rsidP="006B0A4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ИЗБИРАТЕЛЬНЫЙ БЮЛЛЕТЕНЬ</w:t>
            </w:r>
          </w:p>
          <w:p w:rsidR="00AB6A2F" w:rsidRDefault="00AB6A2F" w:rsidP="00AB6A2F">
            <w:pPr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для голосования по единому избирательному округу </w:t>
            </w:r>
            <w:proofErr w:type="gramStart"/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на</w:t>
            </w:r>
            <w:proofErr w:type="gramEnd"/>
          </w:p>
          <w:p w:rsidR="00AB6A2F" w:rsidRDefault="00AB6A2F" w:rsidP="00AB6A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выборах</w:t>
            </w:r>
            <w:proofErr w:type="gramEnd"/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депутатов Архангельской</w:t>
            </w: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городской Думы </w:t>
            </w:r>
          </w:p>
          <w:p w:rsidR="00AB6A2F" w:rsidRPr="006B0A4C" w:rsidRDefault="00AB6A2F" w:rsidP="00AB6A2F">
            <w:pPr>
              <w:spacing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двадцать</w:t>
            </w: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восьмого созыва</w:t>
            </w:r>
          </w:p>
          <w:p w:rsidR="006B0A4C" w:rsidRPr="006B0A4C" w:rsidRDefault="00AB6A2F" w:rsidP="00AB6A2F">
            <w:pPr>
              <w:tabs>
                <w:tab w:val="left" w:pos="7830"/>
              </w:tabs>
              <w:spacing w:before="120" w:after="6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10 сентября 2023 года</w:t>
            </w:r>
          </w:p>
        </w:tc>
        <w:tc>
          <w:tcPr>
            <w:tcW w:w="1885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 w:rsidRPr="006B0A4C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(Место для размещения подписей двух членов участковой избирательной комиссии с правом решающего голоса и печати участковой избирательной комиссии)</w:t>
            </w:r>
          </w:p>
          <w:p w:rsidR="006B0A4C" w:rsidRPr="006B0A4C" w:rsidRDefault="006B0A4C" w:rsidP="006B0A4C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</w:tr>
      <w:tr w:rsidR="006B0A4C" w:rsidRPr="006B0A4C" w:rsidTr="00B66264">
        <w:trPr>
          <w:cantSplit/>
          <w:trHeight w:val="2511"/>
        </w:trPr>
        <w:tc>
          <w:tcPr>
            <w:tcW w:w="8270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B0A4C" w:rsidRPr="006B0A4C" w:rsidRDefault="006B0A4C" w:rsidP="006B0A4C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  <w:p w:rsidR="006B0A4C" w:rsidRPr="006B0A4C" w:rsidRDefault="006B0A4C" w:rsidP="006B0A4C">
            <w:pPr>
              <w:widowControl w:val="0"/>
              <w:spacing w:before="120" w:after="0" w:line="240" w:lineRule="auto"/>
              <w:ind w:firstLine="284"/>
              <w:jc w:val="both"/>
              <w:rPr>
                <w:rFonts w:ascii="Arial" w:eastAsia="Times New Roman" w:hAnsi="Arial"/>
                <w:i/>
                <w:iCs/>
                <w:sz w:val="18"/>
                <w:szCs w:val="18"/>
                <w:lang w:eastAsia="ru-RU"/>
              </w:rPr>
            </w:pPr>
            <w:r w:rsidRPr="006B0A4C">
              <w:rPr>
                <w:rFonts w:ascii="Arial" w:eastAsia="Times New Roman" w:hAnsi="Arial"/>
                <w:i/>
                <w:iCs/>
                <w:sz w:val="18"/>
                <w:szCs w:val="18"/>
                <w:lang w:eastAsia="ru-RU"/>
              </w:rPr>
              <w:t>Поставьте любой знак в пустом квадрате справа от наименования только одной политической партии, зарегистрировавшей список кандидатов, в пользу которого сделан выбор.</w:t>
            </w:r>
          </w:p>
          <w:p w:rsidR="006B0A4C" w:rsidRPr="006B0A4C" w:rsidRDefault="006B0A4C" w:rsidP="006B0A4C">
            <w:pPr>
              <w:widowControl w:val="0"/>
              <w:spacing w:before="120" w:after="0" w:line="240" w:lineRule="auto"/>
              <w:ind w:firstLine="284"/>
              <w:jc w:val="both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proofErr w:type="gramStart"/>
            <w:r w:rsidRPr="006B0A4C">
              <w:rPr>
                <w:rFonts w:ascii="Arial" w:eastAsia="Times New Roman" w:hAnsi="Arial"/>
                <w:i/>
                <w:iCs/>
                <w:sz w:val="18"/>
                <w:szCs w:val="18"/>
                <w:lang w:eastAsia="ru-RU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</w:tc>
        <w:tc>
          <w:tcPr>
            <w:tcW w:w="1885" w:type="dxa"/>
            <w:gridSpan w:val="4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B0A4C" w:rsidRPr="006B0A4C" w:rsidRDefault="006B0A4C" w:rsidP="006B0A4C">
            <w:pPr>
              <w:spacing w:after="0" w:line="240" w:lineRule="auto"/>
              <w:rPr>
                <w:rFonts w:ascii="Arial" w:eastAsia="Times New Roman" w:hAnsi="Arial"/>
                <w:sz w:val="12"/>
                <w:szCs w:val="20"/>
                <w:lang w:eastAsia="ru-RU"/>
              </w:rPr>
            </w:pPr>
          </w:p>
        </w:tc>
      </w:tr>
      <w:tr w:rsidR="006B0A4C" w:rsidRPr="006B0A4C" w:rsidTr="00B66264">
        <w:trPr>
          <w:cantSplit/>
          <w:trHeight w:val="5141"/>
        </w:trPr>
        <w:tc>
          <w:tcPr>
            <w:tcW w:w="181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textDirection w:val="btLr"/>
            <w:vAlign w:val="center"/>
            <w:hideMark/>
          </w:tcPr>
          <w:p w:rsidR="004C4263" w:rsidRPr="006B0A4C" w:rsidRDefault="008B675B" w:rsidP="004C4263">
            <w:pPr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/>
                <w:i/>
                <w:sz w:val="19"/>
                <w:szCs w:val="19"/>
                <w:lang w:eastAsia="ru-RU"/>
              </w:rPr>
            </w:pPr>
            <w:r>
              <w:rPr>
                <w:rFonts w:ascii="Times New Roman CYR" w:eastAsia="Times New Roman" w:hAnsi="Times New Roman CYR"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5322570</wp:posOffset>
                      </wp:positionH>
                      <wp:positionV relativeFrom="paragraph">
                        <wp:posOffset>960120</wp:posOffset>
                      </wp:positionV>
                      <wp:extent cx="467995" cy="467995"/>
                      <wp:effectExtent l="0" t="0" r="27305" b="2730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419.1pt;margin-top:75.6pt;width:36.8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k+mgIAAAwFAAAOAAAAZHJzL2Uyb0RvYy54bWysVM2O0zAQviPxDpbvbZKSdpto01XVtAhp&#10;gZUWHsBNnMbCsYPtNl0QEhJXJB6Bh+CC+NlnSN+IsdOWLntBiBycsWc8M9/MNz6/2FYcbajSTIoE&#10;B30fIyoymTOxSvDLF4veGCNtiMgJl4Im+IZqfDF5+OC8qWM6kKXkOVUInAgdN3WCS2Pq2PN0VtKK&#10;6L6sqQBlIVVFDGzVyssVacB7xb2B74+8Rqq8VjKjWsNp2inxxPkvCpqZ50WhqUE8wZCbcaty69Ku&#10;3uScxCtF6pJl+zTIP2RRESYg6NFVSgxBa8XuuapYpqSWhelnsvJkUbCMOgyAJvD/QHNdkpo6LFAc&#10;XR/LpP+f2+zZ5kohlic4wkiQClrUft69331qf7S3uw/tl/a2/b772P5sv7bfUGTr1dQ6hmvX9ZWy&#10;iHV9KbNXGgk5K4lY0alSsikpySHLwNp7dy7YjYaraNk8lTmEI2sjXem2haqsQygK2roO3Rw7RLcG&#10;ZXAYjs6iaIhRBqq9bCOQ+HC5Vto8prJCVkiwAgI452RzqU1nejCxsYRcMM7hnMRcoCbBg2Ho++6G&#10;lpzlVutAqtVyxhXaEMsj9zloAP/UrGIG2MxZleDx0YjEthpzkbswhjDeyZA1F9Y5gIPk9lLHmreR&#10;H83H83HYCwejeS/007Q3XczC3mgRnA3TR+lslgbvbJ5BGJcsz6mwqR4YHIR/x5D9LHXcO3L4DiR9&#10;inzhvvvIvbtpuI4AqsPfoXM0sJ3vGLSU+Q2wQMluJOEJAaGU6g1GDYxjgvXrNVEUI/5EAJOiIAzt&#10;/LpNODwbwEadapanGiIycJVgg1Enzkw38+tasVUJkQLXYyGnwL6COWZYZnZZ7TkLI+cQ7J8HO9On&#10;e2f1+xGb/AIAAP//AwBQSwMEFAAGAAgAAAAhAEwnezTfAAAACwEAAA8AAABkcnMvZG93bnJldi54&#10;bWxMj8tOwzAQRfdI/IM1SOyok/BQnMapUqRuEYR+gBu7SdR4HGLnAV/PsKK7Gd2jO2fy3Wp7NpvR&#10;dw4lxJsImMHa6Q4bCcfPw0MKzAeFWvUOjYRv42FX3N7kKtNuwQ8zV6FhVII+UxLaEIaMc1+3xiq/&#10;cYNBys5utCrQOjZcj2qhctvzJIpeuFUd0oVWDea1NfWlmqyES1jnt7Kpfg7iuBf1+75cpq9Syvu7&#10;tdwCC2YN/zD86ZM6FOR0chNqz3oJ6WOaEErBc0wDESKOBbCThCR5EsCLnF//UPwCAAD//wMAUEsB&#10;Ai0AFAAGAAgAAAAhALaDOJL+AAAA4QEAABMAAAAAAAAAAAAAAAAAAAAAAFtDb250ZW50X1R5cGVz&#10;XS54bWxQSwECLQAUAAYACAAAACEAOP0h/9YAAACUAQAACwAAAAAAAAAAAAAAAAAvAQAAX3JlbHMv&#10;LnJlbHNQSwECLQAUAAYACAAAACEAoObJPpoCAAAMBQAADgAAAAAAAAAAAAAAAAAuAgAAZHJzL2Uy&#10;b0RvYy54bWxQSwECLQAUAAYACAAAACEATCd7NN8AAAALAQAADwAAAAAAAAAAAAAAAAD0BAAAZHJz&#10;L2Rvd25yZXYueG1sUEsFBgAAAAAEAAQA8wAAAAAGAAAAAA==&#10;" o:allowincell="f" filled="f" strokeweight="2pt"/>
                  </w:pict>
                </mc:Fallback>
              </mc:AlternateContent>
            </w:r>
            <w:r w:rsidR="004C4263"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объединением по результатам </w:t>
            </w:r>
            <w:r w:rsidR="004C4263" w:rsidRPr="006B0A4C">
              <w:rPr>
                <w:rFonts w:ascii="Times New Roman CYR" w:eastAsia="Times New Roman" w:hAnsi="Times New Roman CYR"/>
                <w:i/>
                <w:sz w:val="19"/>
                <w:szCs w:val="19"/>
                <w:lang w:eastAsia="ru-RU"/>
              </w:rPr>
              <w:t>жеребьевки, проведенной  Октябрьской территориальной избирательной комиссией, г. Архангельск</w:t>
            </w:r>
          </w:p>
          <w:p w:rsidR="006B0A4C" w:rsidRPr="006B0A4C" w:rsidRDefault="004C4263" w:rsidP="004C4263">
            <w:pPr>
              <w:spacing w:before="120" w:after="0" w:line="240" w:lineRule="auto"/>
              <w:ind w:left="113" w:right="113"/>
              <w:jc w:val="center"/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sz w:val="19"/>
                <w:szCs w:val="19"/>
                <w:lang w:eastAsia="ru-RU"/>
              </w:rPr>
              <w:t>Эмблема политической партии в одноцветном исполнении (в случае предоставления в избирательную</w:t>
            </w:r>
            <w:r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 xml:space="preserve"> комиссию</w:t>
            </w:r>
            <w:r w:rsidR="006B0A4C" w:rsidRPr="006B0A4C">
              <w:rPr>
                <w:rFonts w:ascii="Times New Roman CYR" w:eastAsia="Times New Roman" w:hAnsi="Times New Roman CYR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67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lang w:eastAsia="ru-RU"/>
              </w:rPr>
              <w:t xml:space="preserve">Наименование политической партии, </w:t>
            </w:r>
            <w:r w:rsidRPr="006B0A4C">
              <w:rPr>
                <w:rFonts w:ascii="Times New Roman" w:eastAsia="Times New Roman" w:hAnsi="Times New Roman"/>
                <w:i/>
                <w:lang w:eastAsia="ru-RU"/>
              </w:rPr>
              <w:t>зарегистрировавшей</w:t>
            </w:r>
            <w:r w:rsidRPr="006B0A4C">
              <w:rPr>
                <w:rFonts w:ascii="Times New Roman CYR" w:eastAsia="Times New Roman" w:hAnsi="Times New Roman CYR"/>
                <w:i/>
                <w:lang w:eastAsia="ru-RU"/>
              </w:rPr>
              <w:t xml:space="preserve"> список кандидатов. </w:t>
            </w: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lang w:eastAsia="ru-RU"/>
              </w:rPr>
              <w:t>Фамилии, имена, отчества кандидато</w:t>
            </w:r>
            <w:r w:rsidR="004C4263">
              <w:rPr>
                <w:rFonts w:ascii="Times New Roman CYR" w:eastAsia="Times New Roman" w:hAnsi="Times New Roman CYR"/>
                <w:i/>
                <w:lang w:eastAsia="ru-RU"/>
              </w:rPr>
              <w:t xml:space="preserve">в, включенных в </w:t>
            </w:r>
            <w:proofErr w:type="spellStart"/>
            <w:r w:rsidR="004C4263">
              <w:rPr>
                <w:rFonts w:ascii="Times New Roman CYR" w:eastAsia="Times New Roman" w:hAnsi="Times New Roman CYR"/>
                <w:i/>
                <w:lang w:eastAsia="ru-RU"/>
              </w:rPr>
              <w:t>общемуниципальную</w:t>
            </w:r>
            <w:proofErr w:type="spellEnd"/>
            <w:r w:rsidRPr="006B0A4C">
              <w:rPr>
                <w:rFonts w:ascii="Times New Roman CYR" w:eastAsia="Times New Roman" w:hAnsi="Times New Roman CYR"/>
                <w:i/>
                <w:lang w:eastAsia="ru-RU"/>
              </w:rPr>
              <w:t xml:space="preserve"> часть списка кандидатов, выдвинутого избирательным объединением.</w:t>
            </w: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lang w:eastAsia="ru-RU"/>
              </w:rPr>
            </w:pP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lang w:eastAsia="ru-RU"/>
              </w:rPr>
              <w:t>Фамилии, имена, отчества первы</w:t>
            </w:r>
            <w:r w:rsidR="001805DB">
              <w:rPr>
                <w:rFonts w:ascii="Times New Roman CYR" w:eastAsia="Times New Roman" w:hAnsi="Times New Roman CYR"/>
                <w:i/>
                <w:lang w:eastAsia="ru-RU"/>
              </w:rPr>
              <w:t xml:space="preserve">х </w:t>
            </w:r>
            <w:r w:rsidR="004C4263">
              <w:rPr>
                <w:rFonts w:ascii="Times New Roman CYR" w:eastAsia="Times New Roman" w:hAnsi="Times New Roman CYR"/>
                <w:i/>
                <w:lang w:eastAsia="ru-RU"/>
              </w:rPr>
              <w:t>двух</w:t>
            </w:r>
            <w:r w:rsidRPr="006B0A4C">
              <w:rPr>
                <w:rFonts w:ascii="Times New Roman CYR" w:eastAsia="Times New Roman" w:hAnsi="Times New Roman CYR"/>
                <w:i/>
                <w:lang w:eastAsia="ru-RU"/>
              </w:rPr>
              <w:t xml:space="preserve"> кандидатов из данной </w:t>
            </w:r>
            <w:r w:rsidR="004C4263">
              <w:rPr>
                <w:rFonts w:ascii="Times New Roman CYR" w:eastAsia="Times New Roman" w:hAnsi="Times New Roman CYR"/>
                <w:i/>
                <w:lang w:eastAsia="ru-RU"/>
              </w:rPr>
              <w:t>территориальной</w:t>
            </w:r>
            <w:r w:rsidR="001805DB">
              <w:rPr>
                <w:rFonts w:ascii="Times New Roman CYR" w:eastAsia="Times New Roman" w:hAnsi="Times New Roman CYR"/>
                <w:i/>
                <w:lang w:eastAsia="ru-RU"/>
              </w:rPr>
              <w:t xml:space="preserve"> </w:t>
            </w:r>
            <w:r w:rsidRPr="006B0A4C">
              <w:rPr>
                <w:rFonts w:ascii="Times New Roman CYR" w:eastAsia="Times New Roman" w:hAnsi="Times New Roman CYR"/>
                <w:i/>
                <w:lang w:eastAsia="ru-RU"/>
              </w:rPr>
              <w:t>части списка кандидатов (при ее наличии).</w:t>
            </w: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lang w:eastAsia="ru-RU"/>
              </w:rPr>
            </w:pP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/>
                <w:i/>
                <w:lang w:eastAsia="ru-RU"/>
              </w:rPr>
            </w:pPr>
            <w:r w:rsidRPr="006B0A4C">
              <w:rPr>
                <w:rFonts w:ascii="Times New Roman CYR" w:eastAsia="Times New Roman" w:hAnsi="Times New Roman CYR"/>
                <w:i/>
                <w:lang w:eastAsia="ru-RU"/>
              </w:rPr>
              <w:t>В случае наличия у зарегистрированного кандидата, фамилия, имя, отчество которого указаны в избирательном бюллетене, судимости, в избирательный бюллетень включаются сведения о судимости кандидата.</w:t>
            </w: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 CYR" w:eastAsia="Times New Roman" w:hAnsi="Times New Roman CYR" w:cs="Times New Roman CYR"/>
                <w:i/>
                <w:iCs/>
                <w:lang w:eastAsia="ru-RU"/>
              </w:rPr>
            </w:pPr>
          </w:p>
          <w:p w:rsidR="006B0A4C" w:rsidRPr="006B0A4C" w:rsidRDefault="006B0A4C" w:rsidP="006B0A4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0A4C">
              <w:rPr>
                <w:rFonts w:ascii="Times New Roman CYR" w:eastAsia="Times New Roman" w:hAnsi="Times New Roman CYR" w:cs="Times New Roman CYR"/>
                <w:i/>
                <w:iCs/>
                <w:lang w:eastAsia="ru-RU"/>
              </w:rPr>
              <w:t>Если кандидат является иностранным агентом, либо кандидатом, аффилированным с иностранным агентом, указываются сведения об этом, в том числе в случае, если такой кандидат (такие кандидаты) включен (включены) в состав списка кандидатов и сведения о нем (них) не внесены в избирательный бюллетень.</w:t>
            </w:r>
          </w:p>
        </w:tc>
        <w:tc>
          <w:tcPr>
            <w:tcW w:w="187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6B0A4C" w:rsidRPr="006B0A4C" w:rsidRDefault="006B0A4C" w:rsidP="006B0A4C">
            <w:pPr>
              <w:spacing w:before="180" w:after="100" w:line="240" w:lineRule="auto"/>
              <w:ind w:left="-108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</w:tr>
      <w:tr w:rsidR="003A0AEC" w:rsidRPr="006B0A4C" w:rsidTr="000A31F5">
        <w:trPr>
          <w:cantSplit/>
          <w:trHeight w:hRule="exact" w:val="140"/>
        </w:trPr>
        <w:tc>
          <w:tcPr>
            <w:tcW w:w="104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AEC" w:rsidRPr="006B0A4C" w:rsidRDefault="003A0AEC" w:rsidP="00646BE2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AEC" w:rsidRPr="006B0A4C" w:rsidRDefault="003A0AEC" w:rsidP="00646BE2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AEC" w:rsidRPr="006B0A4C" w:rsidRDefault="003A0AEC" w:rsidP="00646BE2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AEC" w:rsidRPr="006B0A4C" w:rsidRDefault="003A0AEC" w:rsidP="00646BE2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AEC" w:rsidRPr="006B0A4C" w:rsidRDefault="003A0AEC" w:rsidP="00646BE2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i/>
                <w:snapToGrid w:val="0"/>
                <w:color w:val="808080"/>
                <w:sz w:val="24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A0AEC" w:rsidRPr="006B0A4C" w:rsidRDefault="003A0AEC" w:rsidP="00646BE2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i/>
                <w:snapToGrid w:val="0"/>
                <w:color w:val="808080"/>
                <w:sz w:val="24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solid" w:color="auto" w:fill="000000" w:themeFill="text1"/>
          </w:tcPr>
          <w:p w:rsidR="003A0AEC" w:rsidRPr="006B0A4C" w:rsidRDefault="003A0AEC" w:rsidP="00646BE2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i/>
                <w:snapToGrid w:val="0"/>
                <w:color w:val="808080"/>
                <w:sz w:val="24"/>
                <w:szCs w:val="20"/>
                <w:lang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3A0AEC" w:rsidRPr="006B0A4C" w:rsidRDefault="003A0AEC" w:rsidP="003A0AEC">
            <w:pPr>
              <w:spacing w:after="0" w:line="240" w:lineRule="auto"/>
              <w:outlineLvl w:val="4"/>
              <w:rPr>
                <w:rFonts w:ascii="Arial" w:eastAsia="Times New Roman" w:hAnsi="Arial"/>
                <w:i/>
                <w:snapToGrid w:val="0"/>
                <w:color w:val="808080"/>
                <w:sz w:val="24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3A0AEC" w:rsidRPr="006B0A4C" w:rsidRDefault="003A0AEC" w:rsidP="00646BE2">
            <w:pPr>
              <w:spacing w:before="100" w:after="100" w:line="240" w:lineRule="auto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3A0AEC" w:rsidRPr="006B0A4C" w:rsidRDefault="003A0AEC" w:rsidP="00646BE2">
            <w:pPr>
              <w:spacing w:before="100" w:after="100" w:line="240" w:lineRule="auto"/>
              <w:jc w:val="center"/>
              <w:outlineLvl w:val="4"/>
              <w:rPr>
                <w:rFonts w:ascii="Arial" w:eastAsia="Times New Roman" w:hAnsi="Arial"/>
                <w:snapToGrid w:val="0"/>
                <w:color w:val="808080"/>
                <w:sz w:val="12"/>
                <w:szCs w:val="20"/>
                <w:lang w:eastAsia="ru-RU"/>
              </w:rPr>
            </w:pPr>
          </w:p>
        </w:tc>
      </w:tr>
    </w:tbl>
    <w:p w:rsidR="003A0AEC" w:rsidRDefault="003A0AE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3A0AEC" w:rsidRDefault="003A0AEC">
      <w:pPr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br w:type="page"/>
      </w:r>
    </w:p>
    <w:p w:rsid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>Приложение № 5</w:t>
      </w:r>
    </w:p>
    <w:p w:rsidR="004C4263" w:rsidRPr="006B0A4C" w:rsidRDefault="004C4263" w:rsidP="004C4263">
      <w:pPr>
        <w:spacing w:after="0" w:line="240" w:lineRule="auto"/>
        <w:ind w:left="6481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B0A4C" w:rsidRPr="006B0A4C" w:rsidRDefault="006B0A4C" w:rsidP="006B0A4C">
      <w:pPr>
        <w:spacing w:before="60"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УТВЕРЖДЕНЫ</w:t>
      </w: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постановлением </w:t>
      </w:r>
      <w:r w:rsidR="004C4263">
        <w:rPr>
          <w:rFonts w:ascii="Times New Roman" w:eastAsia="Times New Roman" w:hAnsi="Times New Roman"/>
          <w:sz w:val="20"/>
          <w:szCs w:val="24"/>
          <w:lang w:eastAsia="ru-RU"/>
        </w:rPr>
        <w:t>Октябрьской территориальной избирательной комиссии, г. Архангельск</w:t>
      </w:r>
    </w:p>
    <w:p w:rsidR="001805DB" w:rsidRPr="006B0A4C" w:rsidRDefault="001805DB" w:rsidP="001805DB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от 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01.08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.2023 №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62/230</w:t>
      </w:r>
    </w:p>
    <w:p w:rsidR="006B0A4C" w:rsidRPr="006B0A4C" w:rsidRDefault="006B0A4C" w:rsidP="006B0A4C">
      <w:pPr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B0A4C" w:rsidRPr="006B0A4C" w:rsidRDefault="006B0A4C" w:rsidP="006B0A4C">
      <w:pPr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Требования к изготовлению избирательных бюллетеней </w:t>
      </w:r>
    </w:p>
    <w:p w:rsidR="006B0A4C" w:rsidRPr="006B0A4C" w:rsidRDefault="006B0A4C" w:rsidP="006B0A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b/>
          <w:sz w:val="28"/>
          <w:szCs w:val="24"/>
          <w:lang w:eastAsia="ru-RU"/>
        </w:rPr>
        <w:t>для голосования на</w:t>
      </w:r>
      <w:r w:rsidR="004C426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выборах депутатов Архангельской</w:t>
      </w:r>
      <w:r w:rsidRPr="006B0A4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4C4263">
        <w:rPr>
          <w:rFonts w:ascii="Times New Roman" w:eastAsia="Times New Roman" w:hAnsi="Times New Roman"/>
          <w:b/>
          <w:sz w:val="28"/>
          <w:szCs w:val="24"/>
          <w:lang w:eastAsia="ru-RU"/>
        </w:rPr>
        <w:t>городской Думы двадцать</w:t>
      </w:r>
      <w:r w:rsidRPr="006B0A4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восьмого созыва </w:t>
      </w:r>
    </w:p>
    <w:p w:rsidR="006B0A4C" w:rsidRPr="006B0A4C" w:rsidRDefault="006B0A4C" w:rsidP="006B0A4C">
      <w:pPr>
        <w:spacing w:after="0" w:line="360" w:lineRule="auto"/>
        <w:ind w:left="357" w:firstLine="539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0A4C" w:rsidRPr="006B0A4C" w:rsidRDefault="006B0A4C" w:rsidP="006B0A4C">
      <w:pPr>
        <w:spacing w:after="0" w:line="420" w:lineRule="exact"/>
        <w:ind w:firstLine="720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>Избирательные бюллетени для голосования по одномандатному и единому избирательным округам на</w:t>
      </w:r>
      <w:r w:rsidR="004C4263">
        <w:rPr>
          <w:rFonts w:ascii="Times New Roman" w:eastAsia="Times New Roman" w:hAnsi="Times New Roman"/>
          <w:sz w:val="28"/>
          <w:szCs w:val="24"/>
          <w:lang w:eastAsia="ru-RU"/>
        </w:rPr>
        <w:t xml:space="preserve"> выборах депутатов Архангельской</w:t>
      </w: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C4263">
        <w:rPr>
          <w:rFonts w:ascii="Times New Roman" w:eastAsia="Times New Roman" w:hAnsi="Times New Roman"/>
          <w:sz w:val="28"/>
          <w:szCs w:val="24"/>
          <w:lang w:eastAsia="ru-RU"/>
        </w:rPr>
        <w:t>городской Думы двадцать</w:t>
      </w: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 восьмого созыва (далее – избирательные бюллетени) печатаются на офсетной бумаге белого цвета плотностью 65 г/м</w:t>
      </w:r>
      <w:proofErr w:type="gramStart"/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proofErr w:type="gramEnd"/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B0A4C" w:rsidRPr="006B0A4C" w:rsidRDefault="006B0A4C" w:rsidP="006B0A4C">
      <w:pPr>
        <w:spacing w:after="0" w:line="420" w:lineRule="exact"/>
        <w:ind w:firstLine="720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На лицевой стороне избирательного бюллетеня наносится фоновая защитная сетка: для голосования по одномандатному избирательному округу - краской </w:t>
      </w:r>
      <w:r w:rsidR="00931410" w:rsidRPr="00931410">
        <w:rPr>
          <w:rFonts w:ascii="Times New Roman" w:eastAsia="Times New Roman" w:hAnsi="Times New Roman"/>
          <w:sz w:val="28"/>
          <w:szCs w:val="24"/>
          <w:lang w:eastAsia="ru-RU"/>
        </w:rPr>
        <w:t>оранжевого</w:t>
      </w: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 цвета, для голосования по единому избирательному округу - краской светло-</w:t>
      </w:r>
      <w:r w:rsidR="00931410" w:rsidRPr="00931410">
        <w:rPr>
          <w:rFonts w:ascii="Times New Roman" w:eastAsia="Times New Roman" w:hAnsi="Times New Roman"/>
          <w:sz w:val="28"/>
          <w:szCs w:val="24"/>
          <w:lang w:eastAsia="ru-RU"/>
        </w:rPr>
        <w:t>фиолетового цвета</w:t>
      </w: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B0A4C" w:rsidRPr="006B0A4C" w:rsidRDefault="006B0A4C" w:rsidP="006B0A4C">
      <w:pPr>
        <w:spacing w:after="0" w:line="420" w:lineRule="exact"/>
        <w:ind w:firstLine="720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>Ширина бюллетеня для голосования по одномандатному избирательному округу– 210±1мм; длина бюллетеня – 297±1мм</w:t>
      </w:r>
      <w:r w:rsidR="004C42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6B0A4C" w:rsidRPr="006B0A4C" w:rsidRDefault="006B0A4C" w:rsidP="006B0A4C">
      <w:pPr>
        <w:spacing w:after="0" w:line="420" w:lineRule="exact"/>
        <w:ind w:firstLine="720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>Ширина бюллетеня для голосования по единому избирательному округу – 210±1мм; длина бюллетеня – 400±1мм.</w:t>
      </w:r>
    </w:p>
    <w:p w:rsidR="006B0A4C" w:rsidRPr="006B0A4C" w:rsidRDefault="006B0A4C" w:rsidP="006B0A4C">
      <w:pPr>
        <w:spacing w:after="0" w:line="420" w:lineRule="exact"/>
        <w:ind w:firstLine="720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Текст избирательного бюллетеня размещается только на одной стороне листа и печатается в одну краску черного цвета. </w:t>
      </w:r>
    </w:p>
    <w:p w:rsidR="006B0A4C" w:rsidRPr="006B0A4C" w:rsidRDefault="006B0A4C" w:rsidP="006B0A4C">
      <w:pPr>
        <w:spacing w:after="0" w:line="420" w:lineRule="exact"/>
        <w:ind w:firstLine="720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На лицевой стороне избирательного бюллетеня в правом верхнем углу 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свободное место </w:t>
      </w: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для подписей двух членов участковой избирательной комиссии с правом решающего голоса, которые заверяются печатью этой комиссии. </w:t>
      </w:r>
    </w:p>
    <w:p w:rsidR="006B0A4C" w:rsidRPr="006B0A4C" w:rsidRDefault="006B0A4C" w:rsidP="006B0A4C">
      <w:pPr>
        <w:spacing w:after="0" w:line="420" w:lineRule="exact"/>
        <w:ind w:firstLine="720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>Нумерация избирательных бюллетеней не допускается.</w:t>
      </w:r>
    </w:p>
    <w:p w:rsidR="006B0A4C" w:rsidRPr="006B0A4C" w:rsidRDefault="006B0A4C" w:rsidP="006B0A4C">
      <w:pPr>
        <w:spacing w:after="0" w:line="420" w:lineRule="exact"/>
        <w:ind w:firstLine="720"/>
        <w:jc w:val="both"/>
        <w:outlineLvl w:val="8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0A4C" w:rsidRPr="006B0A4C" w:rsidRDefault="006B0A4C" w:rsidP="006B0A4C">
      <w:pPr>
        <w:spacing w:after="0" w:line="420" w:lineRule="exact"/>
        <w:rPr>
          <w:rFonts w:ascii="Times New Roman" w:eastAsia="Times New Roman" w:hAnsi="Times New Roman"/>
          <w:sz w:val="24"/>
          <w:szCs w:val="24"/>
          <w:lang w:eastAsia="ru-RU"/>
        </w:rPr>
        <w:sectPr w:rsidR="006B0A4C" w:rsidRPr="006B0A4C" w:rsidSect="00434A98">
          <w:pgSz w:w="11906" w:h="16838"/>
          <w:pgMar w:top="902" w:right="680" w:bottom="902" w:left="1701" w:header="567" w:footer="720" w:gutter="0"/>
          <w:cols w:space="708"/>
          <w:docGrid w:linePitch="360"/>
        </w:sectPr>
      </w:pPr>
    </w:p>
    <w:p w:rsidR="006B0A4C" w:rsidRPr="006B0A4C" w:rsidRDefault="006B0A4C" w:rsidP="006B0A4C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>Приложение № 6</w:t>
      </w:r>
    </w:p>
    <w:p w:rsidR="006B0A4C" w:rsidRPr="006B0A4C" w:rsidRDefault="006B0A4C" w:rsidP="006B0A4C">
      <w:pPr>
        <w:spacing w:before="60"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УТВЕРЖДЕНЫ</w:t>
      </w:r>
    </w:p>
    <w:p w:rsidR="001805DB" w:rsidRPr="006B0A4C" w:rsidRDefault="001805DB" w:rsidP="001805DB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Октябрьской территориальной избирательной комиссией, г. Архангельск </w:t>
      </w:r>
    </w:p>
    <w:p w:rsidR="001805DB" w:rsidRPr="006B0A4C" w:rsidRDefault="001805DB" w:rsidP="001805DB">
      <w:pPr>
        <w:spacing w:after="0" w:line="240" w:lineRule="auto"/>
        <w:ind w:left="648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о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 xml:space="preserve">т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01.08</w:t>
      </w:r>
      <w:r w:rsidRPr="006B0A4C">
        <w:rPr>
          <w:rFonts w:ascii="Times New Roman" w:eastAsia="Times New Roman" w:hAnsi="Times New Roman"/>
          <w:sz w:val="20"/>
          <w:szCs w:val="24"/>
          <w:lang w:eastAsia="ru-RU"/>
        </w:rPr>
        <w:t>.2023 №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62/230</w:t>
      </w:r>
    </w:p>
    <w:p w:rsidR="006B0A4C" w:rsidRPr="006B0A4C" w:rsidRDefault="006B0A4C" w:rsidP="006B0A4C">
      <w:pPr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B0A4C" w:rsidRPr="006B0A4C" w:rsidRDefault="006B0A4C" w:rsidP="004C42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для голосования на выборах депутатов </w:t>
      </w:r>
      <w:r w:rsidR="004C4263">
        <w:rPr>
          <w:rFonts w:ascii="Times New Roman" w:eastAsia="Times New Roman" w:hAnsi="Times New Roman"/>
          <w:b/>
          <w:sz w:val="28"/>
          <w:szCs w:val="24"/>
          <w:lang w:eastAsia="ru-RU"/>
        </w:rPr>
        <w:t>выборах депутатов Архангельской</w:t>
      </w:r>
      <w:r w:rsidR="004C4263" w:rsidRPr="006B0A4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4C4263">
        <w:rPr>
          <w:rFonts w:ascii="Times New Roman" w:eastAsia="Times New Roman" w:hAnsi="Times New Roman"/>
          <w:b/>
          <w:sz w:val="28"/>
          <w:szCs w:val="24"/>
          <w:lang w:eastAsia="ru-RU"/>
        </w:rPr>
        <w:t>городской Думы двадцать</w:t>
      </w:r>
      <w:r w:rsidR="004C4263" w:rsidRPr="006B0A4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восьмого созыва </w:t>
      </w:r>
      <w:r w:rsidRPr="006B0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использованием комплексов обработки избирательных бюллетеней</w:t>
      </w:r>
    </w:p>
    <w:p w:rsidR="006B0A4C" w:rsidRPr="006B0A4C" w:rsidRDefault="006B0A4C" w:rsidP="006B0A4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Избирательные бюллетени для голосования на выборах</w:t>
      </w:r>
      <w:r w:rsidR="004C4263" w:rsidRPr="004C4263">
        <w:rPr>
          <w:rFonts w:ascii="Times New Roman" w:eastAsia="Times New Roman" w:hAnsi="Times New Roman"/>
          <w:sz w:val="28"/>
          <w:szCs w:val="24"/>
          <w:lang w:eastAsia="ru-RU"/>
        </w:rPr>
        <w:t xml:space="preserve"> депутатов Архангельской</w:t>
      </w:r>
      <w:r w:rsidR="004C4263"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C4263" w:rsidRPr="004C4263">
        <w:rPr>
          <w:rFonts w:ascii="Times New Roman" w:eastAsia="Times New Roman" w:hAnsi="Times New Roman"/>
          <w:sz w:val="28"/>
          <w:szCs w:val="24"/>
          <w:lang w:eastAsia="ru-RU"/>
        </w:rPr>
        <w:t>городской Думы двадцать</w:t>
      </w:r>
      <w:r w:rsidR="004C4263"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 восьмого созыва 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(далее – избирательные бюллетени) с использованием комплексов обработки избирательных бюллетеней (далее – КОИБ) печатаются на однородной целлюлозной бумаге белого цвета плотностью 80 г/м</w:t>
      </w:r>
      <w:proofErr w:type="gramStart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Поверхность бумаги должна быть сухой, не должна иметь вкраплений краски, специальных покрытий (клеящий слой, слой для самокопирования и т.п.) и оставлять загрязнений на контактном сенсоре сканирующего устройства КОИБ.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Избирательные бюллетени для голосования с использованием 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br/>
        <w:t>КОИБ должны быть прямоугольной формы и соответствовать следующим требованиям: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углы должны быть равны 90,0º±0,1º;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кривизна края обреза бюллетеня в точке максимального прогиба не должна превышать 1 мм;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разность диагоналей бюллетеня не должна превышать 2 мм;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ширина бюллетеня для голосования по одномандатному избирательному округу– 210±1мм; длина бюллетеня – 297±1мм, – 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ширина бюллетеня для голосования по единому избирательному округу – 210±1мм; длина бюллетеня – 400±1мм.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Избирательные бюллетени изготавливаются типографским способом по электронному макету, подготовленному средствами ГАС «Выборы» на КСА </w:t>
      </w:r>
      <w:r w:rsidR="004C4263">
        <w:rPr>
          <w:rFonts w:ascii="Times New Roman" w:eastAsia="Times New Roman" w:hAnsi="Times New Roman"/>
          <w:sz w:val="28"/>
          <w:szCs w:val="28"/>
          <w:lang w:eastAsia="ru-RU"/>
        </w:rPr>
        <w:t xml:space="preserve">Октябрьской территориальной 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избирательной комиссии</w:t>
      </w:r>
      <w:r w:rsidR="004C4263">
        <w:rPr>
          <w:rFonts w:ascii="Times New Roman" w:eastAsia="Times New Roman" w:hAnsi="Times New Roman"/>
          <w:sz w:val="28"/>
          <w:szCs w:val="28"/>
          <w:lang w:eastAsia="ru-RU"/>
        </w:rPr>
        <w:t>, г. Архангельск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чертежом, описывающим форму бюллетеня, приведенного в 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Инструкции о </w:t>
      </w:r>
      <w:r w:rsidRPr="006B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порядке использования технических средств подсчета голосов – комплексов обработки избирательных бюллетеней 2017 на выборах и референдумах, проводимых в Российской Федерации, утвержденной постановлением ЦИК России 08.02.2018 № 139/1148-7 (в ред. постановлений</w:t>
      </w:r>
      <w:proofErr w:type="gramEnd"/>
      <w:r w:rsidRPr="006B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B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ЦИК России от 03.07.2019 № 209/1602-7, от 21.08.2019 № 222/1681-7, от 02.09.2020 № 266/1970-7, от 14.07.2021 № 20/180-8, от 17.05.2023 № 115/908-8).</w:t>
      </w:r>
      <w:proofErr w:type="gramEnd"/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 избирательного бюллетеня размещается только</w:t>
      </w: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одной стороне избирательного бюллетеня и печатается в одну краску черного цвета; 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Нумерация избирательных бюллетеней не допускается.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По периметру избирательного бюллетеня на расстоянии 12 мм от его краев печатается рамка черного цвета в одну линию толщиной 0,75 мм. Весь текст избирательного бюллетеня должен быть расположен внутри этой прямоугольной рамки, снаружи ее не должно быть никаких знаков, символов и иных изображений.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В верхней части избирательного бюллетеня (над словами «Избирательный бюллетень») и в его нижней части печатается идентификатор избирательного бюллетеня (маркер), определяющий уровень выборов.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На лицевой стороне избирательного бюллетеня в правом верхнем углу предусматривается прямоугольное место размером 50–80 мм х 40 мм для печати участковой избирательной комиссии и подписей двух членов участковой избирательной комиссии с правом решающего голоса.</w:t>
      </w:r>
    </w:p>
    <w:p w:rsidR="00F2091B" w:rsidRPr="006B0A4C" w:rsidRDefault="006B0A4C" w:rsidP="00697CCF">
      <w:pPr>
        <w:spacing w:after="0" w:line="360" w:lineRule="auto"/>
        <w:ind w:firstLine="720"/>
        <w:jc w:val="both"/>
        <w:outlineLvl w:val="7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На оборотной стороне избирательного бюллетеня наносится фоновая защитная сетка: для голосования по одномандатному избирательному округу - </w:t>
      </w:r>
      <w:r w:rsidR="00F2091B"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краской </w:t>
      </w:r>
      <w:r w:rsidR="00F2091B" w:rsidRPr="00931410">
        <w:rPr>
          <w:rFonts w:ascii="Times New Roman" w:eastAsia="Times New Roman" w:hAnsi="Times New Roman"/>
          <w:sz w:val="28"/>
          <w:szCs w:val="24"/>
          <w:lang w:eastAsia="ru-RU"/>
        </w:rPr>
        <w:t>оранжевого</w:t>
      </w:r>
      <w:r w:rsidR="00F2091B" w:rsidRPr="006B0A4C">
        <w:rPr>
          <w:rFonts w:ascii="Times New Roman" w:eastAsia="Times New Roman" w:hAnsi="Times New Roman"/>
          <w:sz w:val="28"/>
          <w:szCs w:val="24"/>
          <w:lang w:eastAsia="ru-RU"/>
        </w:rPr>
        <w:t xml:space="preserve"> цвета, для голосования по единому избирательному округу - краской светло-</w:t>
      </w:r>
      <w:r w:rsidR="00F2091B" w:rsidRPr="00931410">
        <w:rPr>
          <w:rFonts w:ascii="Times New Roman" w:eastAsia="Times New Roman" w:hAnsi="Times New Roman"/>
          <w:sz w:val="28"/>
          <w:szCs w:val="24"/>
          <w:lang w:eastAsia="ru-RU"/>
        </w:rPr>
        <w:t>фиолетового цвета</w:t>
      </w:r>
      <w:r w:rsidR="00F2091B" w:rsidRPr="006B0A4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B0A4C" w:rsidRPr="006B0A4C" w:rsidRDefault="006B0A4C" w:rsidP="00697CC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t>Нанесение каких-либо иных изображений на оборотной стороне избирательного бюллетеня не допускается.</w:t>
      </w:r>
    </w:p>
    <w:p w:rsidR="006B0A4C" w:rsidRPr="006B0A4C" w:rsidRDefault="006B0A4C" w:rsidP="00697C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A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изготовлении тиража избирательных бюллетеней недопустимы перекосы при их обрезке (изменение формы и установленных размеров), бледный оттиск маркеров и базовых линий или их части, разрывы и вкрапления в базовых линиях и маркерах, следы типографской краски или иные темные вкрапления внутри квадратов для отметок избирателей.</w:t>
      </w: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B0A4C" w:rsidRDefault="006B0A4C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6B0A4C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1B91"/>
    <w:rsid w:val="000023CA"/>
    <w:rsid w:val="000138B8"/>
    <w:rsid w:val="00040EE1"/>
    <w:rsid w:val="00053E0F"/>
    <w:rsid w:val="00062B23"/>
    <w:rsid w:val="00072E4F"/>
    <w:rsid w:val="00081800"/>
    <w:rsid w:val="000932AA"/>
    <w:rsid w:val="000A31F5"/>
    <w:rsid w:val="000A6D68"/>
    <w:rsid w:val="000B5CE2"/>
    <w:rsid w:val="000C684C"/>
    <w:rsid w:val="000D2716"/>
    <w:rsid w:val="000D7B72"/>
    <w:rsid w:val="000F4C5F"/>
    <w:rsid w:val="00100344"/>
    <w:rsid w:val="001015EF"/>
    <w:rsid w:val="00106060"/>
    <w:rsid w:val="001072C8"/>
    <w:rsid w:val="00120B51"/>
    <w:rsid w:val="0012430F"/>
    <w:rsid w:val="001244F5"/>
    <w:rsid w:val="00124A06"/>
    <w:rsid w:val="00143A7C"/>
    <w:rsid w:val="001552FB"/>
    <w:rsid w:val="00163A4F"/>
    <w:rsid w:val="0016767F"/>
    <w:rsid w:val="001728E6"/>
    <w:rsid w:val="00174957"/>
    <w:rsid w:val="001805DB"/>
    <w:rsid w:val="00183DAB"/>
    <w:rsid w:val="001B217B"/>
    <w:rsid w:val="001B2BBE"/>
    <w:rsid w:val="001B39FC"/>
    <w:rsid w:val="001B6BCB"/>
    <w:rsid w:val="001B7AA2"/>
    <w:rsid w:val="001B7FA2"/>
    <w:rsid w:val="001D4D61"/>
    <w:rsid w:val="00203B9B"/>
    <w:rsid w:val="0021561C"/>
    <w:rsid w:val="002369AF"/>
    <w:rsid w:val="00240588"/>
    <w:rsid w:val="002816C9"/>
    <w:rsid w:val="00287DAF"/>
    <w:rsid w:val="002922CE"/>
    <w:rsid w:val="002962DE"/>
    <w:rsid w:val="002A1F75"/>
    <w:rsid w:val="002A67D2"/>
    <w:rsid w:val="002B5229"/>
    <w:rsid w:val="002C22B7"/>
    <w:rsid w:val="002C597C"/>
    <w:rsid w:val="002D3B33"/>
    <w:rsid w:val="002D5F2D"/>
    <w:rsid w:val="002E3F98"/>
    <w:rsid w:val="00302760"/>
    <w:rsid w:val="00307E67"/>
    <w:rsid w:val="00310D9B"/>
    <w:rsid w:val="00310E20"/>
    <w:rsid w:val="0032417A"/>
    <w:rsid w:val="003312B7"/>
    <w:rsid w:val="00331838"/>
    <w:rsid w:val="003A0AEC"/>
    <w:rsid w:val="003B1EBC"/>
    <w:rsid w:val="003C7302"/>
    <w:rsid w:val="003C771D"/>
    <w:rsid w:val="003D567D"/>
    <w:rsid w:val="003E3F5E"/>
    <w:rsid w:val="003F6CC1"/>
    <w:rsid w:val="003F774F"/>
    <w:rsid w:val="004001C3"/>
    <w:rsid w:val="0041665C"/>
    <w:rsid w:val="00416805"/>
    <w:rsid w:val="0041712E"/>
    <w:rsid w:val="00417580"/>
    <w:rsid w:val="00422953"/>
    <w:rsid w:val="00434FFD"/>
    <w:rsid w:val="00485F48"/>
    <w:rsid w:val="00486537"/>
    <w:rsid w:val="00494863"/>
    <w:rsid w:val="0049530E"/>
    <w:rsid w:val="004C4263"/>
    <w:rsid w:val="004D264A"/>
    <w:rsid w:val="004D5BB8"/>
    <w:rsid w:val="004F0FB2"/>
    <w:rsid w:val="00505B74"/>
    <w:rsid w:val="00510096"/>
    <w:rsid w:val="0051060E"/>
    <w:rsid w:val="00527A64"/>
    <w:rsid w:val="00531248"/>
    <w:rsid w:val="005359D4"/>
    <w:rsid w:val="005360A3"/>
    <w:rsid w:val="005452A7"/>
    <w:rsid w:val="00563DBE"/>
    <w:rsid w:val="0056603C"/>
    <w:rsid w:val="005755D4"/>
    <w:rsid w:val="00575750"/>
    <w:rsid w:val="00583A1D"/>
    <w:rsid w:val="00583ABF"/>
    <w:rsid w:val="005970F7"/>
    <w:rsid w:val="005A02CE"/>
    <w:rsid w:val="005B093C"/>
    <w:rsid w:val="005B11D8"/>
    <w:rsid w:val="005B329C"/>
    <w:rsid w:val="005C65E5"/>
    <w:rsid w:val="005C660E"/>
    <w:rsid w:val="005F2BCB"/>
    <w:rsid w:val="005F66B6"/>
    <w:rsid w:val="0060055A"/>
    <w:rsid w:val="00602105"/>
    <w:rsid w:val="0061270B"/>
    <w:rsid w:val="00612898"/>
    <w:rsid w:val="00616E24"/>
    <w:rsid w:val="0063010B"/>
    <w:rsid w:val="00653984"/>
    <w:rsid w:val="006540A2"/>
    <w:rsid w:val="00660906"/>
    <w:rsid w:val="00674328"/>
    <w:rsid w:val="00674F64"/>
    <w:rsid w:val="00694501"/>
    <w:rsid w:val="00695EEF"/>
    <w:rsid w:val="00697CCF"/>
    <w:rsid w:val="006A3C58"/>
    <w:rsid w:val="006A4FBA"/>
    <w:rsid w:val="006B0A4C"/>
    <w:rsid w:val="006B2999"/>
    <w:rsid w:val="006C04E6"/>
    <w:rsid w:val="006C19E0"/>
    <w:rsid w:val="006C4142"/>
    <w:rsid w:val="006F7EEB"/>
    <w:rsid w:val="007078EC"/>
    <w:rsid w:val="00717C46"/>
    <w:rsid w:val="0072179D"/>
    <w:rsid w:val="00743318"/>
    <w:rsid w:val="00750D67"/>
    <w:rsid w:val="007834BF"/>
    <w:rsid w:val="007846F3"/>
    <w:rsid w:val="007933DE"/>
    <w:rsid w:val="00793F11"/>
    <w:rsid w:val="007967B7"/>
    <w:rsid w:val="00796F0F"/>
    <w:rsid w:val="007A34B2"/>
    <w:rsid w:val="007B60AE"/>
    <w:rsid w:val="007B7937"/>
    <w:rsid w:val="007C2C45"/>
    <w:rsid w:val="007D07BF"/>
    <w:rsid w:val="007E3AEB"/>
    <w:rsid w:val="007E77DF"/>
    <w:rsid w:val="007F13CB"/>
    <w:rsid w:val="007F2208"/>
    <w:rsid w:val="00811CFB"/>
    <w:rsid w:val="00816E45"/>
    <w:rsid w:val="00827D5D"/>
    <w:rsid w:val="008800B5"/>
    <w:rsid w:val="00892F76"/>
    <w:rsid w:val="008A2125"/>
    <w:rsid w:val="008A422A"/>
    <w:rsid w:val="008B675B"/>
    <w:rsid w:val="008C2B5E"/>
    <w:rsid w:val="008D7403"/>
    <w:rsid w:val="008E308E"/>
    <w:rsid w:val="008F6181"/>
    <w:rsid w:val="0092136C"/>
    <w:rsid w:val="00926422"/>
    <w:rsid w:val="0092707B"/>
    <w:rsid w:val="009276CA"/>
    <w:rsid w:val="00931410"/>
    <w:rsid w:val="00934C6C"/>
    <w:rsid w:val="00947FEC"/>
    <w:rsid w:val="0096084B"/>
    <w:rsid w:val="00977BFF"/>
    <w:rsid w:val="0099695B"/>
    <w:rsid w:val="00996F00"/>
    <w:rsid w:val="009A2B11"/>
    <w:rsid w:val="009A2C89"/>
    <w:rsid w:val="009C5DCC"/>
    <w:rsid w:val="009D2179"/>
    <w:rsid w:val="009E1F2C"/>
    <w:rsid w:val="009E7853"/>
    <w:rsid w:val="009E7AF6"/>
    <w:rsid w:val="009F3371"/>
    <w:rsid w:val="009F5DB1"/>
    <w:rsid w:val="009F76C1"/>
    <w:rsid w:val="009F76C6"/>
    <w:rsid w:val="00A03069"/>
    <w:rsid w:val="00A05BE9"/>
    <w:rsid w:val="00A2335A"/>
    <w:rsid w:val="00A30021"/>
    <w:rsid w:val="00A37260"/>
    <w:rsid w:val="00A514E7"/>
    <w:rsid w:val="00A620EE"/>
    <w:rsid w:val="00A71EAA"/>
    <w:rsid w:val="00A80440"/>
    <w:rsid w:val="00A81409"/>
    <w:rsid w:val="00A90619"/>
    <w:rsid w:val="00AA2D9E"/>
    <w:rsid w:val="00AA4F10"/>
    <w:rsid w:val="00AA667B"/>
    <w:rsid w:val="00AB3582"/>
    <w:rsid w:val="00AB6A2F"/>
    <w:rsid w:val="00AD2F4D"/>
    <w:rsid w:val="00AD4799"/>
    <w:rsid w:val="00AE797E"/>
    <w:rsid w:val="00B03C8C"/>
    <w:rsid w:val="00B14519"/>
    <w:rsid w:val="00B2722D"/>
    <w:rsid w:val="00B37B08"/>
    <w:rsid w:val="00B44B26"/>
    <w:rsid w:val="00B54565"/>
    <w:rsid w:val="00B575C2"/>
    <w:rsid w:val="00B778C6"/>
    <w:rsid w:val="00B85222"/>
    <w:rsid w:val="00BA46E4"/>
    <w:rsid w:val="00BB78D9"/>
    <w:rsid w:val="00BC1C2F"/>
    <w:rsid w:val="00BD592D"/>
    <w:rsid w:val="00BE2131"/>
    <w:rsid w:val="00BE49F0"/>
    <w:rsid w:val="00BE51F1"/>
    <w:rsid w:val="00BF44A7"/>
    <w:rsid w:val="00C10AE0"/>
    <w:rsid w:val="00C162BB"/>
    <w:rsid w:val="00C202A1"/>
    <w:rsid w:val="00C23445"/>
    <w:rsid w:val="00C31FC4"/>
    <w:rsid w:val="00C37665"/>
    <w:rsid w:val="00C47DA4"/>
    <w:rsid w:val="00C62CDF"/>
    <w:rsid w:val="00C85FC5"/>
    <w:rsid w:val="00CA23E2"/>
    <w:rsid w:val="00CA5D5C"/>
    <w:rsid w:val="00CB7855"/>
    <w:rsid w:val="00CC33BA"/>
    <w:rsid w:val="00CD0AB6"/>
    <w:rsid w:val="00CD7010"/>
    <w:rsid w:val="00CE03E1"/>
    <w:rsid w:val="00CE292C"/>
    <w:rsid w:val="00CE37E4"/>
    <w:rsid w:val="00CF2227"/>
    <w:rsid w:val="00CF4251"/>
    <w:rsid w:val="00CF7160"/>
    <w:rsid w:val="00D002AB"/>
    <w:rsid w:val="00D015D2"/>
    <w:rsid w:val="00D02F5B"/>
    <w:rsid w:val="00D06936"/>
    <w:rsid w:val="00D075DF"/>
    <w:rsid w:val="00D1119E"/>
    <w:rsid w:val="00D15A46"/>
    <w:rsid w:val="00D1728A"/>
    <w:rsid w:val="00D32638"/>
    <w:rsid w:val="00D4279A"/>
    <w:rsid w:val="00D43776"/>
    <w:rsid w:val="00D5412A"/>
    <w:rsid w:val="00D670EE"/>
    <w:rsid w:val="00D722CB"/>
    <w:rsid w:val="00D7468A"/>
    <w:rsid w:val="00D90020"/>
    <w:rsid w:val="00D93268"/>
    <w:rsid w:val="00D93989"/>
    <w:rsid w:val="00D975CC"/>
    <w:rsid w:val="00DA0F07"/>
    <w:rsid w:val="00DA3257"/>
    <w:rsid w:val="00DB2605"/>
    <w:rsid w:val="00DB585A"/>
    <w:rsid w:val="00DC2B33"/>
    <w:rsid w:val="00DD2EA8"/>
    <w:rsid w:val="00DD7D36"/>
    <w:rsid w:val="00DE7212"/>
    <w:rsid w:val="00DF2B13"/>
    <w:rsid w:val="00DF3F82"/>
    <w:rsid w:val="00E02ED4"/>
    <w:rsid w:val="00E063E4"/>
    <w:rsid w:val="00E13EF1"/>
    <w:rsid w:val="00E13F26"/>
    <w:rsid w:val="00E25DA0"/>
    <w:rsid w:val="00E565CA"/>
    <w:rsid w:val="00E7602B"/>
    <w:rsid w:val="00E86698"/>
    <w:rsid w:val="00E9415A"/>
    <w:rsid w:val="00EA087F"/>
    <w:rsid w:val="00EA404B"/>
    <w:rsid w:val="00EA6763"/>
    <w:rsid w:val="00EE796F"/>
    <w:rsid w:val="00F00434"/>
    <w:rsid w:val="00F004CA"/>
    <w:rsid w:val="00F15B27"/>
    <w:rsid w:val="00F2091B"/>
    <w:rsid w:val="00F2513D"/>
    <w:rsid w:val="00F265E2"/>
    <w:rsid w:val="00F40DA5"/>
    <w:rsid w:val="00F57048"/>
    <w:rsid w:val="00F62689"/>
    <w:rsid w:val="00F7317B"/>
    <w:rsid w:val="00F9228E"/>
    <w:rsid w:val="00F969B3"/>
    <w:rsid w:val="00FB310A"/>
    <w:rsid w:val="00FB7A11"/>
    <w:rsid w:val="00FD2A5A"/>
    <w:rsid w:val="00FE7CF8"/>
    <w:rsid w:val="00FF1802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paragraph" w:styleId="2">
    <w:name w:val="Body Text Indent 2"/>
    <w:basedOn w:val="a"/>
    <w:link w:val="20"/>
    <w:semiHidden/>
    <w:rsid w:val="007A34B2"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A34B2"/>
    <w:rPr>
      <w:rFonts w:ascii="Times New Roman" w:eastAsia="Times New Roman" w:hAnsi="Times New Roman" w:cs="Times New Roman"/>
      <w:snapToGrid w:val="0"/>
      <w:sz w:val="28"/>
      <w:szCs w:val="24"/>
      <w:shd w:val="clear" w:color="auto" w:fill="FFFFFF"/>
      <w:lang w:eastAsia="ru-RU"/>
    </w:rPr>
  </w:style>
  <w:style w:type="paragraph" w:customStyle="1" w:styleId="ConsNormal">
    <w:name w:val="ConsNormal"/>
    <w:rsid w:val="007A34B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D592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D59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paragraph" w:styleId="2">
    <w:name w:val="Body Text Indent 2"/>
    <w:basedOn w:val="a"/>
    <w:link w:val="20"/>
    <w:semiHidden/>
    <w:rsid w:val="007A34B2"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A34B2"/>
    <w:rPr>
      <w:rFonts w:ascii="Times New Roman" w:eastAsia="Times New Roman" w:hAnsi="Times New Roman" w:cs="Times New Roman"/>
      <w:snapToGrid w:val="0"/>
      <w:sz w:val="28"/>
      <w:szCs w:val="24"/>
      <w:shd w:val="clear" w:color="auto" w:fill="FFFFFF"/>
      <w:lang w:eastAsia="ru-RU"/>
    </w:rPr>
  </w:style>
  <w:style w:type="paragraph" w:customStyle="1" w:styleId="ConsNormal">
    <w:name w:val="ConsNormal"/>
    <w:rsid w:val="007A34B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D592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D59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1421-A1F5-46B0-AB15-ADA380DD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2023-08-07T08:00:00Z</cp:lastPrinted>
  <dcterms:created xsi:type="dcterms:W3CDTF">2023-08-10T11:26:00Z</dcterms:created>
  <dcterms:modified xsi:type="dcterms:W3CDTF">2023-08-10T11:26:00Z</dcterms:modified>
</cp:coreProperties>
</file>